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2D0F" w14:textId="59EC2F74" w:rsidR="00096389" w:rsidRDefault="005E24EA" w:rsidP="00DE7EF7">
      <w:pPr>
        <w:pStyle w:val="ID2-DokumentTitle"/>
      </w:pPr>
      <w:r>
        <w:t xml:space="preserve">A.6 - </w:t>
      </w:r>
      <w:r w:rsidR="008476B5">
        <w:t xml:space="preserve">Muster für eine Datenschutzfolgenabschätzung </w:t>
      </w:r>
      <w:r w:rsidR="008476B5">
        <w:rPr>
          <w:rStyle w:val="Funotenzeichen"/>
          <w:sz w:val="24"/>
          <w:szCs w:val="24"/>
          <w:u w:val="single"/>
        </w:rPr>
        <w:footnoteReference w:id="1"/>
      </w:r>
    </w:p>
    <w:p w14:paraId="50C0FC60" w14:textId="7ACCDEC5" w:rsidR="00096389" w:rsidRDefault="005E24EA" w:rsidP="00DE7EF7">
      <w:pPr>
        <w:spacing w:after="200"/>
        <w:rPr>
          <w:rFonts w:ascii="Arial" w:eastAsia="Arial" w:hAnsi="Arial" w:cs="Arial"/>
          <w:color w:val="000000" w:themeColor="text1"/>
          <w:sz w:val="15"/>
          <w:szCs w:val="15"/>
        </w:rPr>
      </w:pPr>
      <w:r>
        <w:rPr>
          <w:rFonts w:ascii="Arial" w:eastAsia="Arial" w:hAnsi="Arial" w:cs="Arial"/>
          <w:color w:val="000000" w:themeColor="text1"/>
          <w:sz w:val="15"/>
          <w:szCs w:val="15"/>
        </w:rPr>
        <w:br/>
        <w:t>S</w:t>
      </w:r>
      <w:r w:rsidR="086CCDFB" w:rsidRPr="086CCDFB">
        <w:rPr>
          <w:rFonts w:ascii="Arial" w:eastAsia="Arial" w:hAnsi="Arial" w:cs="Arial"/>
          <w:color w:val="000000" w:themeColor="text1"/>
          <w:sz w:val="15"/>
          <w:szCs w:val="15"/>
        </w:rPr>
        <w:t>tand 11.07.2022</w:t>
      </w:r>
      <w:r w:rsidR="00096389">
        <w:br/>
      </w:r>
      <w:r w:rsidR="086CCDFB" w:rsidRPr="086CCDFB">
        <w:rPr>
          <w:rFonts w:ascii="Arial" w:eastAsia="Arial" w:hAnsi="Arial" w:cs="Arial"/>
          <w:color w:val="000000" w:themeColor="text1"/>
          <w:sz w:val="15"/>
          <w:szCs w:val="15"/>
        </w:rPr>
        <w:t>Version 2.0</w:t>
      </w:r>
    </w:p>
    <w:p w14:paraId="169EDBAC" w14:textId="445ED1F5" w:rsidR="00096389" w:rsidRDefault="00096389" w:rsidP="00DE7EF7">
      <w:pPr>
        <w:pStyle w:val="ID2-DokumentTitle"/>
      </w:pPr>
    </w:p>
    <w:p w14:paraId="04A98291" w14:textId="77777777" w:rsidR="004D5B18" w:rsidRDefault="004D5B18" w:rsidP="00DE7EF7">
      <w:pPr>
        <w:pStyle w:val="ID2-DokumentTitle"/>
      </w:pPr>
    </w:p>
    <w:p w14:paraId="675E256E" w14:textId="77777777" w:rsidR="00096389" w:rsidRDefault="008476B5" w:rsidP="005303ED">
      <w:pPr>
        <w:pStyle w:val="ID2-Title"/>
      </w:pPr>
      <w:r>
        <w:t>A) Grund für die Datenschutzfolgenabschätzung</w:t>
      </w:r>
    </w:p>
    <w:p w14:paraId="21CEE5E6" w14:textId="77777777" w:rsidR="00096389" w:rsidRDefault="00096389" w:rsidP="00DE7EF7">
      <w:pPr>
        <w:pStyle w:val="ID2-fliesstext"/>
      </w:pPr>
    </w:p>
    <w:p w14:paraId="1956627A" w14:textId="200F5754" w:rsidR="00096389" w:rsidRDefault="00000000" w:rsidP="00DE7EF7">
      <w:pPr>
        <w:pStyle w:val="ID2-fliesstext"/>
      </w:pPr>
      <w:sdt>
        <w:sdtPr>
          <w:id w:val="943186139"/>
          <w:placeholder>
            <w:docPart w:val="DefaultPlaceholder_1081868574"/>
          </w:placeholder>
          <w14:checkbox>
            <w14:checked w14:val="0"/>
            <w14:checkedState w14:val="2612" w14:font="MS Gothic"/>
            <w14:uncheckedState w14:val="2610" w14:font="MS Gothic"/>
          </w14:checkbox>
        </w:sdtPr>
        <w:sdtContent>
          <w:r w:rsidR="00DE7EF7">
            <w:rPr>
              <w:rFonts w:ascii="MS Gothic" w:eastAsia="MS Gothic" w:hAnsi="MS Gothic" w:hint="eastAsia"/>
            </w:rPr>
            <w:t>☐</w:t>
          </w:r>
        </w:sdtContent>
      </w:sdt>
      <w:r w:rsidR="008476B5">
        <w:t xml:space="preserve"> Die Verarbeitungstätigkeit ist auf der Positivliste der Aufsichtsbehörde gelistet</w:t>
      </w:r>
    </w:p>
    <w:p w14:paraId="220CA575" w14:textId="419D8261" w:rsidR="00096389" w:rsidRDefault="00000000" w:rsidP="00DE7EF7">
      <w:pPr>
        <w:pStyle w:val="ID2-fliesstext"/>
      </w:pPr>
      <w:sdt>
        <w:sdtPr>
          <w:id w:val="-1249731381"/>
          <w:placeholder>
            <w:docPart w:val="408116116A40AA40B7D5F54EEFD5EE04"/>
          </w:placeholder>
          <w14:checkbox>
            <w14:checked w14:val="0"/>
            <w14:checkedState w14:val="2612" w14:font="MS Gothic"/>
            <w14:uncheckedState w14:val="2610" w14:font="MS Gothic"/>
          </w14:checkbox>
        </w:sdtPr>
        <w:sdtContent>
          <w:r w:rsidR="00DE7EF7">
            <w:rPr>
              <w:rFonts w:ascii="MS Gothic" w:eastAsia="MS Gothic" w:hAnsi="MS Gothic" w:hint="eastAsia"/>
            </w:rPr>
            <w:t>☐</w:t>
          </w:r>
        </w:sdtContent>
      </w:sdt>
      <w:r w:rsidR="00DE7EF7">
        <w:t xml:space="preserve"> </w:t>
      </w:r>
      <w:r w:rsidR="008476B5">
        <w:t>Es findet eine umfangreiche Verarbeitung personenbezogener Daten i. S. v. Art. 9, 10</w:t>
      </w:r>
      <w:r w:rsidR="008476B5">
        <w:br/>
        <w:t xml:space="preserve">     DSGVO oder von Sozialdaten statt</w:t>
      </w:r>
    </w:p>
    <w:p w14:paraId="5A3449C0" w14:textId="7D5EB130" w:rsidR="00096389" w:rsidRDefault="00000000" w:rsidP="00DE7EF7">
      <w:pPr>
        <w:pStyle w:val="ID2-fliesstext"/>
      </w:pPr>
      <w:sdt>
        <w:sdtPr>
          <w:id w:val="385839228"/>
          <w:placeholder>
            <w:docPart w:val="EF9FB38F741270499F09F43B8562609E"/>
          </w:placeholder>
          <w14:checkbox>
            <w14:checked w14:val="0"/>
            <w14:checkedState w14:val="2612" w14:font="MS Gothic"/>
            <w14:uncheckedState w14:val="2610" w14:font="MS Gothic"/>
          </w14:checkbox>
        </w:sdtPr>
        <w:sdtContent>
          <w:r w:rsidR="00C17099">
            <w:rPr>
              <w:rFonts w:ascii="MS Gothic" w:eastAsia="MS Gothic" w:hAnsi="MS Gothic" w:hint="eastAsia"/>
            </w:rPr>
            <w:t>☐</w:t>
          </w:r>
        </w:sdtContent>
      </w:sdt>
      <w:r w:rsidR="00DE7EF7">
        <w:t xml:space="preserve"> </w:t>
      </w:r>
      <w:r w:rsidR="008476B5">
        <w:t>Es findet eine umfangreiche Überwachung öffentlich zugänglicher Bereiche statt</w:t>
      </w:r>
    </w:p>
    <w:p w14:paraId="22FE3932" w14:textId="21FAC48C" w:rsidR="00096389" w:rsidRDefault="00000000" w:rsidP="00DE7EF7">
      <w:pPr>
        <w:pStyle w:val="ID2-fliesstext"/>
      </w:pPr>
      <w:sdt>
        <w:sdtPr>
          <w:id w:val="1273438580"/>
          <w:placeholder>
            <w:docPart w:val="1887BC9D47CDE64C8443CED38AF09607"/>
          </w:placeholder>
          <w14:checkbox>
            <w14:checked w14:val="0"/>
            <w14:checkedState w14:val="2612" w14:font="MS Gothic"/>
            <w14:uncheckedState w14:val="2610" w14:font="MS Gothic"/>
          </w14:checkbox>
        </w:sdtPr>
        <w:sdtContent>
          <w:r w:rsidR="00C17099">
            <w:rPr>
              <w:rFonts w:ascii="MS Gothic" w:eastAsia="MS Gothic" w:hAnsi="MS Gothic" w:hint="eastAsia"/>
            </w:rPr>
            <w:t>☐</w:t>
          </w:r>
        </w:sdtContent>
      </w:sdt>
      <w:r w:rsidR="00DE7EF7">
        <w:t xml:space="preserve"> </w:t>
      </w:r>
      <w:r w:rsidR="008476B5">
        <w:t xml:space="preserve">Es besteht </w:t>
      </w:r>
      <w:bookmarkStart w:id="0" w:name="dddd"/>
      <w:bookmarkEnd w:id="0"/>
      <w:r w:rsidR="008476B5">
        <w:t>aus sonstigen Gründen ein hohes Verarbeitungsrisiko</w:t>
      </w:r>
    </w:p>
    <w:p w14:paraId="0DE502F7" w14:textId="7C6BD75F" w:rsidR="00096389" w:rsidRDefault="00000000" w:rsidP="00DE7EF7">
      <w:pPr>
        <w:pStyle w:val="ID2-fliesstext"/>
      </w:pPr>
      <w:sdt>
        <w:sdtPr>
          <w:id w:val="-533650829"/>
          <w:placeholder>
            <w:docPart w:val="D334F65671504B4FBC94D846911F7397"/>
          </w:placeholder>
          <w14:checkbox>
            <w14:checked w14:val="0"/>
            <w14:checkedState w14:val="2612" w14:font="MS Gothic"/>
            <w14:uncheckedState w14:val="2610" w14:font="MS Gothic"/>
          </w14:checkbox>
        </w:sdtPr>
        <w:sdtContent>
          <w:r w:rsidR="00C17099">
            <w:rPr>
              <w:rFonts w:ascii="MS Gothic" w:eastAsia="MS Gothic" w:hAnsi="MS Gothic" w:hint="eastAsia"/>
            </w:rPr>
            <w:t>☐</w:t>
          </w:r>
        </w:sdtContent>
      </w:sdt>
      <w:r w:rsidR="00DE7EF7">
        <w:t xml:space="preserve"> </w:t>
      </w:r>
      <w:r w:rsidR="008476B5">
        <w:t>Es besteht ein hohes Verarbeitungsrisiko i. S. v. § 39 NDSG</w:t>
      </w:r>
    </w:p>
    <w:p w14:paraId="25AF825E" w14:textId="77777777" w:rsidR="00096389" w:rsidRDefault="00096389" w:rsidP="00DE7EF7">
      <w:pPr>
        <w:rPr>
          <w:rFonts w:ascii="Arial" w:hAnsi="Arial" w:cs="Arial"/>
        </w:rPr>
      </w:pPr>
    </w:p>
    <w:p w14:paraId="5929124F" w14:textId="77777777" w:rsidR="00096389" w:rsidRDefault="008476B5" w:rsidP="00DE7EF7">
      <w:pPr>
        <w:pStyle w:val="ID2-fliesstext"/>
      </w:pPr>
      <w:r>
        <w:rPr>
          <w:u w:val="single"/>
        </w:rPr>
        <w:t>Begründung zur Durchführungspflicht der DSFA:</w:t>
      </w:r>
    </w:p>
    <w:p w14:paraId="17B04974" w14:textId="77777777" w:rsidR="00096389" w:rsidRDefault="00096389" w:rsidP="00DE7EF7">
      <w:pPr>
        <w:rPr>
          <w:rFonts w:ascii="Arial" w:hAnsi="Arial" w:cs="Arial"/>
        </w:rPr>
      </w:pPr>
    </w:p>
    <w:p w14:paraId="60FE9811" w14:textId="3C5FF1E3" w:rsidR="00096389" w:rsidRDefault="79DEDAAF" w:rsidP="00DE7EF7">
      <w:pPr>
        <w:pStyle w:val="ID2-fliesstext"/>
      </w:pPr>
      <w:r>
        <w:t>Die zwingende DSFA-Pflichtigkeit der betrachteten Verarbeitungstätigkeit ergibt sich vorliegend aus X Tatbestandsmerkmalen:</w:t>
      </w:r>
    </w:p>
    <w:p w14:paraId="221CB578" w14:textId="77777777" w:rsidR="00096389" w:rsidRDefault="00096389" w:rsidP="00DE7EF7">
      <w:pPr>
        <w:pStyle w:val="ID2-fliesstext"/>
      </w:pPr>
    </w:p>
    <w:p w14:paraId="426A88A5" w14:textId="2091FC0E" w:rsidR="00096389" w:rsidRDefault="79DEDAAF" w:rsidP="00DE7EF7">
      <w:pPr>
        <w:pStyle w:val="ID2-fliesstext"/>
      </w:pPr>
      <w:r>
        <w:t xml:space="preserve">1. </w:t>
      </w:r>
    </w:p>
    <w:p w14:paraId="0C0909CC" w14:textId="77777777" w:rsidR="00096389" w:rsidRDefault="00096389" w:rsidP="00DE7EF7">
      <w:pPr>
        <w:pStyle w:val="ID2-fliesstext"/>
      </w:pPr>
    </w:p>
    <w:p w14:paraId="3A6C3E76" w14:textId="1D862A4B" w:rsidR="00096389" w:rsidRDefault="79DEDAAF" w:rsidP="00DE7EF7">
      <w:pPr>
        <w:pStyle w:val="ID2-fliesstext"/>
      </w:pPr>
      <w:r>
        <w:t xml:space="preserve">2. </w:t>
      </w:r>
    </w:p>
    <w:p w14:paraId="65A4FC6C" w14:textId="7602B0FD" w:rsidR="00096389" w:rsidRDefault="00096389" w:rsidP="00DE7EF7">
      <w:pPr>
        <w:rPr>
          <w:rFonts w:ascii="Arial" w:hAnsi="Arial" w:cs="Arial"/>
        </w:rPr>
      </w:pPr>
    </w:p>
    <w:p w14:paraId="604CE294" w14:textId="77777777" w:rsidR="004D5B18" w:rsidRDefault="004D5B18" w:rsidP="00DE7EF7">
      <w:pPr>
        <w:rPr>
          <w:rFonts w:ascii="Arial" w:hAnsi="Arial" w:cs="Arial"/>
        </w:rPr>
      </w:pPr>
    </w:p>
    <w:p w14:paraId="0574A6FC" w14:textId="77777777" w:rsidR="00096389" w:rsidRDefault="008476B5" w:rsidP="00DE7EF7">
      <w:pPr>
        <w:pStyle w:val="ID2-Title"/>
      </w:pPr>
      <w:r>
        <w:t>B) Systematische Beschreibung der Verarbeitungsvorgänge</w:t>
      </w:r>
    </w:p>
    <w:p w14:paraId="3C567BA9" w14:textId="4E1280CC" w:rsidR="00096389" w:rsidRDefault="00096389" w:rsidP="00DE7EF7">
      <w:pPr>
        <w:rPr>
          <w:rFonts w:ascii="Arial" w:hAnsi="Arial" w:cs="Arial"/>
          <w:b/>
          <w:bCs/>
        </w:rPr>
      </w:pPr>
    </w:p>
    <w:p w14:paraId="3C523AF8" w14:textId="729AA9D7" w:rsidR="00096389" w:rsidRDefault="5E74C141" w:rsidP="00DE7EF7">
      <w:pPr>
        <w:pStyle w:val="ID2-fliesstext"/>
        <w:rPr>
          <w:rFonts w:eastAsia="Arial"/>
          <w:color w:val="000000" w:themeColor="text1"/>
        </w:rPr>
      </w:pPr>
      <w:r w:rsidRPr="5E74C141">
        <w:rPr>
          <w:rFonts w:eastAsia="Arial"/>
          <w:color w:val="000000" w:themeColor="text1"/>
        </w:rPr>
        <w:t>- die betreffenden Auszüge aus dem VVT einfügen</w:t>
      </w:r>
    </w:p>
    <w:p w14:paraId="32B8796D" w14:textId="532775D6" w:rsidR="00096389" w:rsidRDefault="5A9708DA" w:rsidP="00DE7EF7">
      <w:pPr>
        <w:pStyle w:val="ID2-fliesstext"/>
        <w:rPr>
          <w:rFonts w:eastAsia="Arial"/>
          <w:color w:val="000000" w:themeColor="text1"/>
        </w:rPr>
      </w:pPr>
      <w:r w:rsidRPr="5A9708DA">
        <w:rPr>
          <w:rFonts w:eastAsia="Arial"/>
          <w:color w:val="000000" w:themeColor="text1"/>
        </w:rPr>
        <w:t>- bei IT-Verfahren/Diensten/Software ist zu empfehlen, eine Skizze der Systemlandschaft (schematische Zeichnung der IT-Infrastruktur, Schnittstellendiagramme, an den Schnittstellen verarbeitete Datenkategorien) beizufügen.</w:t>
      </w:r>
    </w:p>
    <w:p w14:paraId="2CC1A39B" w14:textId="22600D7A" w:rsidR="00096389" w:rsidRDefault="00096389" w:rsidP="00DE7EF7">
      <w:pPr>
        <w:spacing w:line="276" w:lineRule="auto"/>
        <w:rPr>
          <w:rFonts w:ascii="Arial" w:eastAsia="Arial" w:hAnsi="Arial" w:cs="Arial"/>
          <w:color w:val="000000" w:themeColor="text1"/>
        </w:rPr>
      </w:pPr>
    </w:p>
    <w:p w14:paraId="23610B43" w14:textId="161EBBBC" w:rsidR="00096389" w:rsidRDefault="79DEDAAF" w:rsidP="00DE7EF7">
      <w:pPr>
        <w:pStyle w:val="ID2-fliesstext"/>
        <w:rPr>
          <w:rFonts w:eastAsia="Arial"/>
          <w:color w:val="000000" w:themeColor="text1"/>
        </w:rPr>
      </w:pPr>
      <w:r w:rsidRPr="79DEDAAF">
        <w:rPr>
          <w:rFonts w:eastAsia="Arial"/>
          <w:color w:val="000000" w:themeColor="text1"/>
        </w:rPr>
        <w:t xml:space="preserve">Alternativ: Es werden </w:t>
      </w:r>
      <w:r w:rsidRPr="79DEDAAF">
        <w:rPr>
          <w:rFonts w:eastAsia="Arial"/>
          <w:i/>
          <w:iCs/>
          <w:color w:val="000000" w:themeColor="text1"/>
        </w:rPr>
        <w:t>[</w:t>
      </w:r>
      <w:r w:rsidRPr="002B1E1D">
        <w:rPr>
          <w:rFonts w:eastAsia="Arial"/>
          <w:b/>
          <w:bCs/>
          <w:i/>
          <w:iCs/>
          <w:color w:val="000000" w:themeColor="text1"/>
        </w:rPr>
        <w:t>Bearbeitungshinweis</w:t>
      </w:r>
      <w:r w:rsidRPr="79DEDAAF">
        <w:rPr>
          <w:rFonts w:eastAsia="Arial"/>
          <w:i/>
          <w:iCs/>
          <w:color w:val="000000" w:themeColor="text1"/>
        </w:rPr>
        <w:t>: Kategorien der personenbezogenen Daten beschreiben, insb. sind Daten i. S. v. Art. 9, 10 DSGVO zu nennen]</w:t>
      </w:r>
      <w:r w:rsidRPr="79DEDAAF">
        <w:rPr>
          <w:rFonts w:eastAsia="Arial"/>
          <w:color w:val="000000" w:themeColor="text1"/>
        </w:rPr>
        <w:t xml:space="preserve"> zu </w:t>
      </w:r>
      <w:r w:rsidRPr="79DEDAAF">
        <w:rPr>
          <w:rFonts w:eastAsia="Arial"/>
          <w:i/>
          <w:iCs/>
          <w:color w:val="000000" w:themeColor="text1"/>
        </w:rPr>
        <w:t>[</w:t>
      </w:r>
      <w:r w:rsidRPr="79DEDAAF">
        <w:rPr>
          <w:rFonts w:eastAsia="Arial"/>
          <w:b/>
          <w:bCs/>
          <w:i/>
          <w:iCs/>
          <w:color w:val="000000" w:themeColor="text1"/>
        </w:rPr>
        <w:t>Bearbeitungshinweis</w:t>
      </w:r>
      <w:r w:rsidRPr="79DEDAAF">
        <w:rPr>
          <w:rFonts w:eastAsia="Arial"/>
          <w:i/>
          <w:iCs/>
          <w:color w:val="000000" w:themeColor="text1"/>
        </w:rPr>
        <w:t>: Zwecke der Verarbeitung beschreiben]</w:t>
      </w:r>
      <w:r w:rsidRPr="79DEDAAF">
        <w:rPr>
          <w:rFonts w:eastAsia="Arial"/>
          <w:color w:val="000000" w:themeColor="text1"/>
        </w:rPr>
        <w:t xml:space="preserve"> verarbeitet. Wegen der weiteren Einzelheiten wird Bezug genommen auf die Anlage „VVT“. </w:t>
      </w:r>
    </w:p>
    <w:p w14:paraId="33FD11DC" w14:textId="783FE8FE" w:rsidR="00096389" w:rsidRDefault="00096389" w:rsidP="00DE7EF7">
      <w:pPr>
        <w:spacing w:line="276" w:lineRule="auto"/>
        <w:rPr>
          <w:rFonts w:ascii="Arial" w:eastAsia="Arial" w:hAnsi="Arial" w:cs="Arial"/>
          <w:color w:val="000000" w:themeColor="text1"/>
        </w:rPr>
      </w:pPr>
    </w:p>
    <w:p w14:paraId="512EDFAE" w14:textId="661F9BE2" w:rsidR="00096389" w:rsidRDefault="086CCDFB" w:rsidP="00DE7EF7">
      <w:pPr>
        <w:pStyle w:val="ID2-fliesstext"/>
        <w:rPr>
          <w:rFonts w:eastAsia="Arial"/>
          <w:color w:val="000000" w:themeColor="text1"/>
        </w:rPr>
      </w:pPr>
      <w:r w:rsidRPr="086CCDFB">
        <w:rPr>
          <w:rFonts w:eastAsia="Arial"/>
          <w:i/>
          <w:iCs/>
          <w:color w:val="000000" w:themeColor="text1"/>
        </w:rPr>
        <w:t>[</w:t>
      </w:r>
      <w:r w:rsidRPr="086CCDFB">
        <w:rPr>
          <w:rFonts w:eastAsia="Arial"/>
          <w:b/>
          <w:bCs/>
          <w:i/>
          <w:iCs/>
          <w:color w:val="000000" w:themeColor="text1"/>
        </w:rPr>
        <w:t>Bearbeitungshinweis</w:t>
      </w:r>
      <w:r w:rsidRPr="086CCDFB">
        <w:rPr>
          <w:rFonts w:eastAsia="Arial"/>
          <w:i/>
          <w:iCs/>
          <w:color w:val="000000" w:themeColor="text1"/>
        </w:rPr>
        <w:t>: Eine übergreifende Beschreibung der Verarbeitungstätigkeiten bietet sich an, wenn mehrere Verarbeitungstätigkeiten in einer DSFA zusammengefasst werden. In diesem Fall sollte das Verarbeitungsverzeichnis (die Einträge der einzelnen Tätigkeiten) als Anlage beigefügt werden.]</w:t>
      </w:r>
    </w:p>
    <w:p w14:paraId="5CB42404" w14:textId="75BAD670" w:rsidR="00096389" w:rsidRDefault="00096389" w:rsidP="00DE7EF7">
      <w:pPr>
        <w:pStyle w:val="ID2-fliesstext"/>
        <w:rPr>
          <w:rFonts w:eastAsia="Arial"/>
          <w:i/>
          <w:iCs/>
          <w:color w:val="000000" w:themeColor="text1"/>
        </w:rPr>
      </w:pPr>
    </w:p>
    <w:p w14:paraId="05D69562" w14:textId="77777777" w:rsidR="00096389" w:rsidRDefault="00096389" w:rsidP="00DE7EF7">
      <w:pPr>
        <w:pStyle w:val="ID2-fliesstext"/>
      </w:pPr>
    </w:p>
    <w:p w14:paraId="142D819C" w14:textId="77777777" w:rsidR="00096389" w:rsidRDefault="008476B5" w:rsidP="00DE7EF7">
      <w:pPr>
        <w:pStyle w:val="ID2-Title"/>
        <w:tabs>
          <w:tab w:val="left" w:pos="3905"/>
        </w:tabs>
      </w:pPr>
      <w:r>
        <w:t>C) Bewertung der Notwendigkeit und Verhältnismäßigkeit der Verarbeitungsvorgänge</w:t>
      </w:r>
      <w:r>
        <w:tab/>
      </w:r>
    </w:p>
    <w:p w14:paraId="30D1E935" w14:textId="77777777" w:rsidR="00096389" w:rsidRDefault="00096389" w:rsidP="00DE7EF7">
      <w:pPr>
        <w:rPr>
          <w:rFonts w:ascii="Arial" w:hAnsi="Arial" w:cs="Arial"/>
          <w:b/>
        </w:rPr>
      </w:pPr>
    </w:p>
    <w:p w14:paraId="7FEC5E2E" w14:textId="778B1DFC" w:rsidR="00096389" w:rsidRDefault="5A9708DA" w:rsidP="00DE7EF7">
      <w:pPr>
        <w:rPr>
          <w:rFonts w:ascii="Arial" w:hAnsi="Arial" w:cs="Arial"/>
        </w:rPr>
      </w:pPr>
      <w:r w:rsidRPr="5A9708DA">
        <w:rPr>
          <w:rFonts w:ascii="Arial" w:hAnsi="Arial" w:cs="Arial"/>
        </w:rPr>
        <w:t xml:space="preserve">Art. 35 Abs. 7 </w:t>
      </w:r>
      <w:proofErr w:type="spellStart"/>
      <w:r w:rsidRPr="5A9708DA">
        <w:rPr>
          <w:rFonts w:ascii="Arial" w:hAnsi="Arial" w:cs="Arial"/>
        </w:rPr>
        <w:t>lit</w:t>
      </w:r>
      <w:proofErr w:type="spellEnd"/>
      <w:r w:rsidRPr="5A9708DA">
        <w:rPr>
          <w:rFonts w:ascii="Arial" w:hAnsi="Arial" w:cs="Arial"/>
        </w:rPr>
        <w:t>. b) DSGVO sieht vor, dass durch die Verantwortlichen innerhalb der Datenschutz-Folgenabschätzung eine Bewertung der Notwendigkeit und Verhältnismäßigkeit der Verarbeitungsvorgänge in Bezug auf den Zweck vorgenommen wird.</w:t>
      </w:r>
    </w:p>
    <w:p w14:paraId="29E6194D" w14:textId="77777777" w:rsidR="00096389" w:rsidRDefault="00096389" w:rsidP="00DE7EF7">
      <w:pPr>
        <w:rPr>
          <w:rFonts w:ascii="Arial" w:hAnsi="Arial" w:cs="Arial"/>
          <w:b/>
        </w:rPr>
      </w:pPr>
    </w:p>
    <w:p w14:paraId="7B656BEC" w14:textId="0011A614" w:rsidR="00096389" w:rsidRDefault="00000000" w:rsidP="00DE7EF7">
      <w:pPr>
        <w:pStyle w:val="ID2-fliesstext"/>
        <w:rPr>
          <w:i/>
        </w:rPr>
      </w:pPr>
      <w:sdt>
        <w:sdtPr>
          <w:id w:val="-435756574"/>
          <w:placeholder>
            <w:docPart w:val="9036691919F8704D9A71F5371EB522B5"/>
          </w:placeholder>
          <w14:checkbox>
            <w14:checked w14:val="0"/>
            <w14:checkedState w14:val="2612" w14:font="MS Gothic"/>
            <w14:uncheckedState w14:val="2610" w14:font="MS Gothic"/>
          </w14:checkbox>
        </w:sdtPr>
        <w:sdtContent>
          <w:r w:rsidR="00DE7EF7">
            <w:rPr>
              <w:rFonts w:ascii="MS Gothic" w:eastAsia="MS Gothic" w:hAnsi="MS Gothic" w:hint="eastAsia"/>
            </w:rPr>
            <w:t>☐</w:t>
          </w:r>
        </w:sdtContent>
      </w:sdt>
      <w:r w:rsidR="00DE7EF7">
        <w:t xml:space="preserve"> </w:t>
      </w:r>
      <w:r w:rsidR="008476B5">
        <w:t xml:space="preserve">Es werden gesetzliche Pflichtangaben verarbeitet. Der Umfang der Datenerhebung wird durch das Gesetz oder eine Verordnung selbst, einen Anwendungserlass, Verwaltungsvorschrift etc. vorgegeben. Hiernach sind folgende personenbezogene Daten zu erheben. </w:t>
      </w:r>
      <w:r w:rsidR="008476B5">
        <w:rPr>
          <w:i/>
          <w:iCs/>
        </w:rPr>
        <w:fldChar w:fldCharType="begin"/>
      </w:r>
      <w:r w:rsidR="008476B5">
        <w:rPr>
          <w:i/>
          <w:iCs/>
        </w:rPr>
        <w:instrText xml:space="preserve"> FILLIN   \* MERGEFORMAT </w:instrText>
      </w:r>
      <w:r w:rsidR="008476B5">
        <w:rPr>
          <w:i/>
          <w:iCs/>
        </w:rPr>
        <w:fldChar w:fldCharType="separate"/>
      </w:r>
      <w:r w:rsidR="008476B5">
        <w:rPr>
          <w:i/>
          <w:iCs/>
        </w:rPr>
        <w:t>[</w:t>
      </w:r>
      <w:r w:rsidR="008476B5">
        <w:rPr>
          <w:b/>
          <w:bCs/>
          <w:i/>
          <w:iCs/>
        </w:rPr>
        <w:t>Bearbeitungshinweis</w:t>
      </w:r>
      <w:r w:rsidR="008476B5">
        <w:rPr>
          <w:i/>
          <w:iCs/>
        </w:rPr>
        <w:t>: Bitte beschreiben Sie den Inhalt der gesetzlich bzw. vorgegebenen Pflichtangaben]</w:t>
      </w:r>
      <w:r w:rsidR="008476B5">
        <w:rPr>
          <w:i/>
          <w:iCs/>
        </w:rPr>
        <w:fldChar w:fldCharType="end"/>
      </w:r>
      <w:r w:rsidR="008476B5">
        <w:rPr>
          <w:i/>
          <w:iCs/>
        </w:rPr>
        <w:t>.</w:t>
      </w:r>
    </w:p>
    <w:p w14:paraId="2B8CF94D" w14:textId="77777777" w:rsidR="00096389" w:rsidRDefault="00096389" w:rsidP="00DE7EF7">
      <w:pPr>
        <w:pStyle w:val="ID2-fliesstext"/>
      </w:pPr>
    </w:p>
    <w:p w14:paraId="78DC5D24" w14:textId="5808ACF8" w:rsidR="004D5B18" w:rsidRDefault="00000000" w:rsidP="002B1E1D">
      <w:pPr>
        <w:pStyle w:val="ID2-fliesstext"/>
      </w:pPr>
      <w:sdt>
        <w:sdtPr>
          <w:id w:val="1302650007"/>
          <w:placeholder>
            <w:docPart w:val="2E62F362941ACA4284024450C792D95B"/>
          </w:placeholder>
          <w14:checkbox>
            <w14:checked w14:val="0"/>
            <w14:checkedState w14:val="2612" w14:font="MS Gothic"/>
            <w14:uncheckedState w14:val="2610" w14:font="MS Gothic"/>
          </w14:checkbox>
        </w:sdtPr>
        <w:sdtContent>
          <w:r w:rsidR="00DE7EF7">
            <w:rPr>
              <w:rFonts w:ascii="MS Gothic" w:eastAsia="MS Gothic" w:hAnsi="MS Gothic" w:hint="eastAsia"/>
            </w:rPr>
            <w:t>☐</w:t>
          </w:r>
        </w:sdtContent>
      </w:sdt>
      <w:r w:rsidR="00DE7EF7">
        <w:t xml:space="preserve"> </w:t>
      </w:r>
      <w:r w:rsidR="008476B5">
        <w:t xml:space="preserve">Ohne die Datenverarbeitung kann die Verwaltungsaufgabe nicht bzw. nicht sachgerecht erledigt werden. Zweck der Datenverarbeitung [Zum Zweck der Datenverarbeitung s. die Angaben im VVT]. Die personenbezogenen Daten müssen daher verarbeitet werden, um die Änderung des Vornamens vornehmen zu können. </w:t>
      </w:r>
    </w:p>
    <w:p w14:paraId="21B7D142" w14:textId="4680549F" w:rsidR="004D5B18" w:rsidRDefault="004D5B18" w:rsidP="00DE7EF7">
      <w:pPr>
        <w:pStyle w:val="ID2-Title"/>
      </w:pPr>
    </w:p>
    <w:p w14:paraId="443B31AD" w14:textId="77777777" w:rsidR="002B1E1D" w:rsidRDefault="002B1E1D" w:rsidP="00DE7EF7">
      <w:pPr>
        <w:pStyle w:val="ID2-Title"/>
      </w:pPr>
    </w:p>
    <w:p w14:paraId="6280C3AF" w14:textId="38EE1C13" w:rsidR="00096389" w:rsidRDefault="008476B5" w:rsidP="00DE7EF7">
      <w:pPr>
        <w:pStyle w:val="ID2-Title"/>
      </w:pPr>
      <w:r>
        <w:t>D) Risikoanalyse</w:t>
      </w:r>
    </w:p>
    <w:p w14:paraId="00E00D7C" w14:textId="77777777" w:rsidR="00096389" w:rsidRDefault="00096389" w:rsidP="00DE7EF7">
      <w:pPr>
        <w:pStyle w:val="ID2-fliesstext"/>
      </w:pPr>
    </w:p>
    <w:p w14:paraId="25835D9E" w14:textId="1A5FB659" w:rsidR="79DEDAAF" w:rsidRDefault="4DBDF0EF" w:rsidP="00DE7EF7">
      <w:pPr>
        <w:pStyle w:val="ID2-fliesstext"/>
      </w:pPr>
      <w:r>
        <w:t>Verbale Beschreibung / Stellungnahme / Besonderheiten der Risikoanalyse hier ausführen.</w:t>
      </w:r>
    </w:p>
    <w:p w14:paraId="421F737B" w14:textId="30804B2D" w:rsidR="79DEDAAF" w:rsidRDefault="79DEDAAF" w:rsidP="00DE7EF7">
      <w:pPr>
        <w:pStyle w:val="ID2-fliesstext"/>
      </w:pPr>
    </w:p>
    <w:p w14:paraId="61EE52F9" w14:textId="42975D41" w:rsidR="086CCDFB" w:rsidRDefault="5A9708DA" w:rsidP="00DE7EF7">
      <w:pPr>
        <w:pStyle w:val="ID2-fliesstext"/>
        <w:numPr>
          <w:ilvl w:val="0"/>
          <w:numId w:val="3"/>
        </w:numPr>
      </w:pPr>
      <w:r>
        <w:t>TOM der Verantwortlichen allgemein,</w:t>
      </w:r>
    </w:p>
    <w:p w14:paraId="2A45E944" w14:textId="065EC739" w:rsidR="79DEDAAF" w:rsidRDefault="79DEDAAF" w:rsidP="00DE7EF7">
      <w:pPr>
        <w:pStyle w:val="ID2-fliesstext"/>
        <w:numPr>
          <w:ilvl w:val="0"/>
          <w:numId w:val="2"/>
        </w:numPr>
      </w:pPr>
      <w:r>
        <w:t>besondere TOM des Betrachtungsgegenstandes der DSFA (z.B. Rechte- und Rollenkonzept)</w:t>
      </w:r>
    </w:p>
    <w:p w14:paraId="5B948A0D" w14:textId="6CF65C36" w:rsidR="79DEDAAF" w:rsidRDefault="5A9708DA" w:rsidP="00DE7EF7">
      <w:pPr>
        <w:pStyle w:val="ID2-fliesstext"/>
        <w:numPr>
          <w:ilvl w:val="0"/>
          <w:numId w:val="1"/>
        </w:numPr>
      </w:pPr>
      <w:r>
        <w:t>TOM der Auftragnehmer (in der Auftragsverarbeitungssituation) anfügen.</w:t>
      </w:r>
    </w:p>
    <w:p w14:paraId="588A2859" w14:textId="4BAA9D0B" w:rsidR="79DEDAAF" w:rsidRDefault="79DEDAAF" w:rsidP="00DE7EF7">
      <w:pPr>
        <w:pStyle w:val="ID2-fliesstext"/>
        <w:numPr>
          <w:ilvl w:val="0"/>
          <w:numId w:val="1"/>
        </w:numPr>
      </w:pPr>
      <w:r>
        <w:t>Es wird empfohlen, neben der Risikoanalyse (A.5) auch die Anlage zur Risikoanalyse (A.5.1) einzusetzen und hier anzuhängen.</w:t>
      </w:r>
    </w:p>
    <w:p w14:paraId="691F330A" w14:textId="77777777" w:rsidR="00096389" w:rsidRDefault="00096389" w:rsidP="00DE7EF7">
      <w:pPr>
        <w:rPr>
          <w:rFonts w:ascii="Arial" w:hAnsi="Arial" w:cs="Arial"/>
        </w:rPr>
      </w:pPr>
    </w:p>
    <w:p w14:paraId="6CF5FA05" w14:textId="77777777" w:rsidR="00096389" w:rsidRDefault="00096389" w:rsidP="00DE7EF7">
      <w:pPr>
        <w:rPr>
          <w:rFonts w:ascii="Arial" w:hAnsi="Arial" w:cs="Arial"/>
        </w:rPr>
      </w:pPr>
    </w:p>
    <w:p w14:paraId="33858788" w14:textId="77777777" w:rsidR="00096389" w:rsidRDefault="008476B5" w:rsidP="00DE7EF7">
      <w:pPr>
        <w:pStyle w:val="ID2-Title"/>
        <w:tabs>
          <w:tab w:val="left" w:pos="3905"/>
        </w:tabs>
      </w:pPr>
      <w:r>
        <w:t>E) Abhilfemaßnahmen</w:t>
      </w:r>
    </w:p>
    <w:p w14:paraId="24AD2DAC" w14:textId="77777777" w:rsidR="00096389" w:rsidRDefault="00096389" w:rsidP="00DE7EF7">
      <w:pPr>
        <w:pStyle w:val="ID2-fliesstext"/>
      </w:pPr>
    </w:p>
    <w:p w14:paraId="68868B33" w14:textId="35D4727E" w:rsidR="00096389" w:rsidRDefault="79DEDAAF" w:rsidP="00DE7EF7">
      <w:pPr>
        <w:pStyle w:val="ID2-fliesstext"/>
        <w:tabs>
          <w:tab w:val="left" w:pos="6110"/>
          <w:tab w:val="left" w:pos="7235"/>
        </w:tabs>
      </w:pPr>
      <w:r>
        <w:t>Abhilfemaßnahmen (tabellarisch oder listenartig) hier aufführen mit zeitlicher Priorisierung; dabei A.5.1 referenzieren (die als “relevant” aber nicht “umgesetzt” markierten “möglichen Maßnahmen” kommen als Abhilfemaßnahmen in diesem Sinne in Betracht).</w:t>
      </w:r>
    </w:p>
    <w:p w14:paraId="09F6E1BD" w14:textId="77777777" w:rsidR="00096389" w:rsidRDefault="00096389" w:rsidP="00DE7EF7">
      <w:pPr>
        <w:pStyle w:val="ID2-fliesstext"/>
      </w:pPr>
    </w:p>
    <w:p w14:paraId="0829AC5C" w14:textId="30951040" w:rsidR="00096389" w:rsidRDefault="79DEDAAF" w:rsidP="00DE7EF7">
      <w:pPr>
        <w:pStyle w:val="ID2-Title"/>
        <w:tabs>
          <w:tab w:val="left" w:pos="3905"/>
        </w:tabs>
      </w:pPr>
      <w:r>
        <w:t>F) Stellungnahme(n)</w:t>
      </w:r>
    </w:p>
    <w:p w14:paraId="41C60D81" w14:textId="77777777" w:rsidR="00096389" w:rsidRDefault="00096389" w:rsidP="00DE7EF7">
      <w:pPr>
        <w:pStyle w:val="ID2-fliesstext"/>
      </w:pPr>
    </w:p>
    <w:p w14:paraId="24659FCA" w14:textId="477E9D98" w:rsidR="00096389" w:rsidRDefault="5A9708DA" w:rsidP="00DE7EF7">
      <w:pPr>
        <w:pStyle w:val="ID2-fliesstext"/>
      </w:pPr>
      <w:r>
        <w:lastRenderedPageBreak/>
        <w:t>1. fachlich Verantwortliche</w:t>
      </w:r>
    </w:p>
    <w:p w14:paraId="75EB2041" w14:textId="0AC7A33E" w:rsidR="00096389" w:rsidRDefault="00096389" w:rsidP="00DE7EF7">
      <w:pPr>
        <w:pStyle w:val="ID2-fliesstext"/>
      </w:pPr>
    </w:p>
    <w:p w14:paraId="69AFBF74" w14:textId="73DF8BEF" w:rsidR="00096389" w:rsidRDefault="5A9708DA" w:rsidP="00DE7EF7">
      <w:pPr>
        <w:pStyle w:val="ID2-fliesstext"/>
      </w:pPr>
      <w:r>
        <w:t>2. Leitung IT/technisch Verantwortliche</w:t>
      </w:r>
    </w:p>
    <w:p w14:paraId="2B25BD29" w14:textId="37AB5BC9" w:rsidR="00096389" w:rsidRDefault="00096389" w:rsidP="00DE7EF7">
      <w:pPr>
        <w:pStyle w:val="ID2-fliesstext"/>
      </w:pPr>
    </w:p>
    <w:p w14:paraId="50879371" w14:textId="2550866B" w:rsidR="00096389" w:rsidRDefault="4DBDF0EF" w:rsidP="00DE7EF7">
      <w:pPr>
        <w:pStyle w:val="ID2-fliesstext"/>
      </w:pPr>
      <w:r>
        <w:t>3. Datenschutzbeauftragte/r</w:t>
      </w:r>
    </w:p>
    <w:p w14:paraId="450B4D78" w14:textId="31181392" w:rsidR="00096389" w:rsidRDefault="00096389" w:rsidP="00DE7EF7">
      <w:pPr>
        <w:pStyle w:val="ID2-fliesstext"/>
      </w:pPr>
    </w:p>
    <w:p w14:paraId="5AE3FE57" w14:textId="39DDDB19" w:rsidR="00096389" w:rsidRDefault="5A9708DA" w:rsidP="00DE7EF7">
      <w:pPr>
        <w:pStyle w:val="ID2-fliesstext"/>
      </w:pPr>
      <w:r>
        <w:t>4. Informations- und Sicherheitsbeauftragte/r</w:t>
      </w:r>
    </w:p>
    <w:p w14:paraId="1D0390E2" w14:textId="3F65258E" w:rsidR="00096389" w:rsidRDefault="00096389" w:rsidP="00DE7EF7">
      <w:pPr>
        <w:pStyle w:val="ID2-fliesstext"/>
      </w:pPr>
    </w:p>
    <w:p w14:paraId="3FF70744" w14:textId="2A6DF87D" w:rsidR="00096389" w:rsidRDefault="00096389" w:rsidP="00DE7EF7">
      <w:pPr>
        <w:pStyle w:val="ID2-fliesstext"/>
        <w:rPr>
          <w:u w:val="single"/>
        </w:rPr>
      </w:pPr>
    </w:p>
    <w:p w14:paraId="43D20804" w14:textId="6D9A8C06" w:rsidR="00096389" w:rsidRDefault="79DEDAAF" w:rsidP="00DE7EF7">
      <w:pPr>
        <w:pStyle w:val="ID2-fliesstext"/>
        <w:rPr>
          <w:u w:val="single"/>
        </w:rPr>
      </w:pPr>
      <w:r w:rsidRPr="79DEDAAF">
        <w:rPr>
          <w:u w:val="single"/>
        </w:rPr>
        <w:t>Anlagen</w:t>
      </w:r>
      <w:r w:rsidR="008476B5">
        <w:br/>
      </w:r>
    </w:p>
    <w:p w14:paraId="3F61AF57" w14:textId="5D95EC1D" w:rsidR="79DEDAAF" w:rsidRDefault="79DEDAAF" w:rsidP="00DE7EF7">
      <w:pPr>
        <w:pStyle w:val="ID2-fliesstext"/>
      </w:pPr>
      <w:r>
        <w:t>z. B.</w:t>
      </w:r>
    </w:p>
    <w:p w14:paraId="6B8A50A6" w14:textId="77777777" w:rsidR="00096389" w:rsidRDefault="008476B5" w:rsidP="00DE7EF7">
      <w:pPr>
        <w:pStyle w:val="ID2-fliesstext"/>
      </w:pPr>
      <w:r>
        <w:t>Anlage A01 – Auszug aus dem Verarbeitungsverzeichnis</w:t>
      </w:r>
    </w:p>
    <w:p w14:paraId="3444F049" w14:textId="77777777" w:rsidR="00096389" w:rsidRDefault="008476B5" w:rsidP="00DE7EF7">
      <w:pPr>
        <w:pStyle w:val="ID2-fliesstext"/>
      </w:pPr>
      <w:r>
        <w:t>Anlage A02 – Risikoanalyse</w:t>
      </w:r>
    </w:p>
    <w:p w14:paraId="53C2DD49" w14:textId="77777777" w:rsidR="00096389" w:rsidRDefault="008476B5" w:rsidP="00DE7EF7">
      <w:pPr>
        <w:pStyle w:val="ID2-fliesstext"/>
      </w:pPr>
      <w:r>
        <w:t>Anlage A03 – Festgestellte Risiken und Abhilfemaßnahmen</w:t>
      </w:r>
    </w:p>
    <w:p w14:paraId="75B01F45" w14:textId="77777777" w:rsidR="00096389" w:rsidRDefault="008476B5" w:rsidP="00DE7EF7">
      <w:pPr>
        <w:pStyle w:val="ID2-fliesstext"/>
      </w:pPr>
      <w:r>
        <w:t>Anlage A04 – Rechte- und Rollenkonzept</w:t>
      </w:r>
    </w:p>
    <w:p w14:paraId="00AC8D89" w14:textId="77777777" w:rsidR="00096389" w:rsidRDefault="00096389" w:rsidP="00DE7EF7">
      <w:pPr>
        <w:pStyle w:val="ID2-fliesstext"/>
      </w:pPr>
    </w:p>
    <w:p w14:paraId="02FA2C83" w14:textId="77777777" w:rsidR="00096389" w:rsidRDefault="00096389" w:rsidP="00DE7EF7">
      <w:pPr>
        <w:rPr>
          <w:rFonts w:ascii="Arial" w:hAnsi="Arial" w:cs="Arial"/>
          <w:b/>
          <w:bCs/>
          <w:color w:val="000000"/>
          <w:sz w:val="32"/>
          <w:szCs w:val="32"/>
        </w:rPr>
      </w:pPr>
    </w:p>
    <w:sectPr w:rsidR="00096389">
      <w:headerReference w:type="even" r:id="rId8"/>
      <w:headerReference w:type="default" r:id="rId9"/>
      <w:footerReference w:type="even" r:id="rId10"/>
      <w:footerReference w:type="default" r:id="rId11"/>
      <w:headerReference w:type="first" r:id="rId12"/>
      <w:pgSz w:w="11900" w:h="16840"/>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7BA0" w14:textId="77777777" w:rsidR="006D0A3B" w:rsidRDefault="006D0A3B">
      <w:r>
        <w:separator/>
      </w:r>
    </w:p>
  </w:endnote>
  <w:endnote w:type="continuationSeparator" w:id="0">
    <w:p w14:paraId="48AF645A" w14:textId="77777777" w:rsidR="006D0A3B" w:rsidRDefault="006D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E8B1" w14:textId="77777777" w:rsidR="00096389" w:rsidRDefault="008476B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49C6BAB9" w14:textId="77777777" w:rsidR="00096389" w:rsidRDefault="008476B5">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p w14:paraId="67F61EAD" w14:textId="77777777" w:rsidR="00096389" w:rsidRDefault="000963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A342" w14:textId="77777777" w:rsidR="00096389" w:rsidRDefault="00096389">
    <w:pPr>
      <w:pStyle w:val="Fuzeile"/>
      <w:pBdr>
        <w:bottom w:val="single" w:sz="12" w:space="1" w:color="auto"/>
      </w:pBdr>
      <w:jc w:val="both"/>
      <w:rPr>
        <w:rFonts w:ascii="Arial" w:hAnsi="Arial" w:cs="Arial"/>
        <w:color w:val="4472C4"/>
        <w:sz w:val="16"/>
        <w:szCs w:val="16"/>
      </w:rPr>
    </w:pPr>
  </w:p>
  <w:p w14:paraId="5530E7C7" w14:textId="77777777" w:rsidR="00096389" w:rsidRDefault="008476B5">
    <w:pPr>
      <w:pStyle w:val="Fuzeile"/>
      <w:tabs>
        <w:tab w:val="left" w:pos="2093"/>
      </w:tabs>
      <w:ind w:left="708"/>
      <w:rPr>
        <w:rFonts w:ascii="Arial" w:hAnsi="Arial" w:cs="Arial"/>
        <w:color w:val="4472C4"/>
        <w:sz w:val="16"/>
        <w:szCs w:val="16"/>
      </w:rPr>
    </w:pPr>
    <w:r>
      <w:rPr>
        <w:rFonts w:ascii="Arial" w:hAnsi="Arial" w:cs="Arial"/>
        <w:color w:val="4472C4" w:themeColor="accent1"/>
        <w:sz w:val="16"/>
        <w:szCs w:val="16"/>
      </w:rPr>
      <w:tab/>
    </w:r>
  </w:p>
  <w:tbl>
    <w:tblPr>
      <w:tblStyle w:val="Tabellenraster"/>
      <w:tblW w:w="10518"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1"/>
      <w:gridCol w:w="3537"/>
    </w:tblGrid>
    <w:tr w:rsidR="00096389" w14:paraId="4F593901" w14:textId="77777777">
      <w:trPr>
        <w:trHeight w:val="440"/>
      </w:trPr>
      <w:tc>
        <w:tcPr>
          <w:tcW w:w="6981" w:type="dxa"/>
        </w:tcPr>
        <w:p w14:paraId="50389E1A" w14:textId="21DDF518" w:rsidR="00096389" w:rsidRDefault="008476B5">
          <w:pPr>
            <w:pStyle w:val="Fuzeile"/>
            <w:rPr>
              <w:rFonts w:ascii="Arial" w:hAnsi="Arial" w:cs="Arial"/>
              <w:sz w:val="16"/>
              <w:szCs w:val="16"/>
            </w:rPr>
          </w:pPr>
          <w:r w:rsidRPr="005E24EA">
            <w:rPr>
              <w:rFonts w:ascii="Arial" w:hAnsi="Arial" w:cs="Arial"/>
              <w:b/>
              <w:bCs/>
              <w:sz w:val="16"/>
              <w:szCs w:val="16"/>
            </w:rPr>
            <w:t xml:space="preserve">         </w:t>
          </w:r>
          <w:r w:rsidRPr="005E24EA">
            <w:rPr>
              <w:rFonts w:ascii="Arial" w:hAnsi="Arial" w:cs="Arial"/>
              <w:b/>
              <w:bCs/>
              <w:color w:val="FFFFFF" w:themeColor="background1"/>
              <w:sz w:val="16"/>
              <w:szCs w:val="16"/>
            </w:rPr>
            <w:t>|</w:t>
          </w:r>
          <w:r w:rsidRPr="005E24EA">
            <w:rPr>
              <w:rFonts w:ascii="Arial" w:hAnsi="Arial" w:cs="Arial"/>
              <w:b/>
              <w:bCs/>
              <w:sz w:val="16"/>
              <w:szCs w:val="16"/>
            </w:rPr>
            <w:t xml:space="preserve"> </w:t>
          </w:r>
          <w:r w:rsidR="005E24EA" w:rsidRPr="005E24EA">
            <w:rPr>
              <w:rFonts w:ascii="Arial" w:hAnsi="Arial" w:cs="Arial"/>
              <w:b/>
              <w:bCs/>
              <w:sz w:val="16"/>
              <w:szCs w:val="16"/>
            </w:rPr>
            <w:t xml:space="preserve">A.6 - </w:t>
          </w:r>
          <w:r>
            <w:rPr>
              <w:rFonts w:ascii="Arial" w:hAnsi="Arial" w:cs="Arial"/>
              <w:b/>
              <w:bCs/>
              <w:sz w:val="16"/>
              <w:szCs w:val="16"/>
            </w:rPr>
            <w:t xml:space="preserve">Muster für eine Datenschutzfolgenabschätzung  </w:t>
          </w:r>
        </w:p>
        <w:p w14:paraId="271618FF" w14:textId="77777777" w:rsidR="00096389" w:rsidRDefault="008476B5">
          <w:pPr>
            <w:pStyle w:val="Fuzeile"/>
            <w:rPr>
              <w:rFonts w:ascii="Arial" w:hAnsi="Arial" w:cs="Arial"/>
              <w:sz w:val="16"/>
              <w:szCs w:val="16"/>
            </w:rPr>
          </w:pPr>
          <w:r>
            <w:rPr>
              <w:rFonts w:ascii="Arial" w:hAnsi="Arial" w:cs="Arial"/>
              <w:sz w:val="16"/>
              <w:szCs w:val="16"/>
            </w:rPr>
            <w:t xml:space="preserve">  ID2 | Das Institut für Digitalisierung und Datenschutz von NSI und HSVN</w:t>
          </w:r>
        </w:p>
        <w:p w14:paraId="15C9C867" w14:textId="07A20310" w:rsidR="00096389" w:rsidRDefault="008476B5">
          <w:pPr>
            <w:pStyle w:val="Fuzeile"/>
            <w:rPr>
              <w:rFonts w:ascii="Arial" w:hAnsi="Arial" w:cs="Arial"/>
              <w:sz w:val="16"/>
              <w:szCs w:val="16"/>
            </w:rPr>
          </w:pPr>
          <w:r>
            <w:rPr>
              <w:rFonts w:ascii="Arial" w:hAnsi="Arial" w:cs="Arial"/>
              <w:sz w:val="16"/>
              <w:szCs w:val="16"/>
            </w:rPr>
            <w:t xml:space="preserve">         </w:t>
          </w:r>
          <w:r>
            <w:rPr>
              <w:rFonts w:ascii="Arial" w:hAnsi="Arial" w:cs="Arial"/>
              <w:color w:val="FFFFFF" w:themeColor="background1"/>
              <w:sz w:val="16"/>
              <w:szCs w:val="16"/>
            </w:rPr>
            <w:t>|</w:t>
          </w:r>
          <w:r>
            <w:rPr>
              <w:rFonts w:ascii="Arial" w:hAnsi="Arial" w:cs="Arial"/>
              <w:sz w:val="16"/>
              <w:szCs w:val="16"/>
            </w:rPr>
            <w:t xml:space="preserve"> Stand: </w:t>
          </w:r>
          <w:r w:rsidR="0025312F">
            <w:rPr>
              <w:rFonts w:ascii="Arial" w:hAnsi="Arial" w:cs="Arial"/>
              <w:sz w:val="16"/>
              <w:szCs w:val="16"/>
            </w:rPr>
            <w:t>11</w:t>
          </w:r>
          <w:r>
            <w:rPr>
              <w:rFonts w:ascii="Arial" w:hAnsi="Arial" w:cs="Arial"/>
              <w:sz w:val="16"/>
              <w:szCs w:val="16"/>
            </w:rPr>
            <w:t>.</w:t>
          </w:r>
          <w:r w:rsidR="0025312F">
            <w:rPr>
              <w:rFonts w:ascii="Arial" w:hAnsi="Arial" w:cs="Arial"/>
              <w:sz w:val="16"/>
              <w:szCs w:val="16"/>
            </w:rPr>
            <w:t>07</w:t>
          </w:r>
          <w:r>
            <w:rPr>
              <w:rFonts w:ascii="Arial" w:hAnsi="Arial" w:cs="Arial"/>
              <w:sz w:val="16"/>
              <w:szCs w:val="16"/>
            </w:rPr>
            <w:t>.20</w:t>
          </w:r>
          <w:r w:rsidR="0025312F">
            <w:rPr>
              <w:rFonts w:ascii="Arial" w:hAnsi="Arial" w:cs="Arial"/>
              <w:sz w:val="16"/>
              <w:szCs w:val="16"/>
            </w:rPr>
            <w:t>22</w:t>
          </w:r>
        </w:p>
      </w:tc>
      <w:tc>
        <w:tcPr>
          <w:tcW w:w="3537" w:type="dxa"/>
        </w:tcPr>
        <w:p w14:paraId="7919E21E" w14:textId="77777777" w:rsidR="00096389" w:rsidRDefault="008476B5">
          <w:pPr>
            <w:pStyle w:val="Fuzeile"/>
            <w:jc w:val="right"/>
            <w:rPr>
              <w:rFonts w:ascii="Arial" w:hAnsi="Arial" w:cs="Arial"/>
              <w:b/>
              <w:bCs/>
              <w:color w:val="000000"/>
              <w:sz w:val="16"/>
              <w:szCs w:val="16"/>
            </w:rPr>
          </w:pPr>
          <w:r>
            <w:rPr>
              <w:rFonts w:ascii="Arial" w:hAnsi="Arial" w:cs="Arial"/>
              <w:b/>
              <w:bCs/>
              <w:color w:val="000000" w:themeColor="text1"/>
              <w:sz w:val="16"/>
              <w:szCs w:val="16"/>
            </w:rPr>
            <w:t>id2.nsi-hsvn.de</w:t>
          </w:r>
        </w:p>
        <w:p w14:paraId="71049CC5" w14:textId="77777777" w:rsidR="00096389" w:rsidRDefault="00096389">
          <w:pPr>
            <w:pStyle w:val="Fuzeile"/>
            <w:jc w:val="right"/>
            <w:rPr>
              <w:rFonts w:ascii="Arial" w:hAnsi="Arial" w:cs="Arial"/>
              <w:color w:val="000000"/>
              <w:sz w:val="16"/>
              <w:szCs w:val="16"/>
            </w:rPr>
          </w:pPr>
        </w:p>
        <w:p w14:paraId="58FF25C7" w14:textId="5D238715" w:rsidR="00096389" w:rsidRDefault="008476B5">
          <w:pPr>
            <w:pStyle w:val="Fuzeile"/>
            <w:jc w:val="right"/>
            <w:rPr>
              <w:rFonts w:ascii="Arial" w:hAnsi="Arial" w:cs="Arial"/>
              <w:color w:val="000000"/>
              <w:sz w:val="16"/>
              <w:szCs w:val="16"/>
            </w:rPr>
          </w:pPr>
          <w:r>
            <w:rPr>
              <w:rFonts w:ascii="Arial" w:hAnsi="Arial" w:cs="Arial"/>
              <w:color w:val="000000" w:themeColor="text1"/>
              <w:sz w:val="16"/>
              <w:szCs w:val="16"/>
            </w:rPr>
            <w:t xml:space="preserve">Seite </w:t>
          </w:r>
          <w:r>
            <w:rPr>
              <w:rFonts w:ascii="Arial" w:hAnsi="Arial" w:cs="Arial"/>
              <w:color w:val="000000" w:themeColor="text1"/>
              <w:sz w:val="16"/>
              <w:szCs w:val="16"/>
            </w:rPr>
            <w:fldChar w:fldCharType="begin"/>
          </w:r>
          <w:r>
            <w:rPr>
              <w:rFonts w:ascii="Arial" w:hAnsi="Arial" w:cs="Arial"/>
              <w:color w:val="000000" w:themeColor="text1"/>
              <w:sz w:val="16"/>
              <w:szCs w:val="16"/>
            </w:rPr>
            <w:instrText>PAGE  \* Arabic  \* MERGEFORMAT</w:instrText>
          </w:r>
          <w:r>
            <w:rPr>
              <w:rFonts w:ascii="Arial" w:hAnsi="Arial" w:cs="Arial"/>
              <w:color w:val="000000" w:themeColor="text1"/>
              <w:sz w:val="16"/>
              <w:szCs w:val="16"/>
            </w:rPr>
            <w:fldChar w:fldCharType="separate"/>
          </w:r>
          <w:r w:rsidR="00945FA7">
            <w:rPr>
              <w:rFonts w:ascii="Arial" w:hAnsi="Arial" w:cs="Arial"/>
              <w:noProof/>
              <w:color w:val="000000" w:themeColor="text1"/>
              <w:sz w:val="16"/>
              <w:szCs w:val="16"/>
            </w:rPr>
            <w:t>3</w:t>
          </w:r>
          <w:r>
            <w:rPr>
              <w:rFonts w:ascii="Arial" w:hAnsi="Arial" w:cs="Arial"/>
              <w:color w:val="000000" w:themeColor="text1"/>
              <w:sz w:val="16"/>
              <w:szCs w:val="16"/>
            </w:rPr>
            <w:fldChar w:fldCharType="end"/>
          </w:r>
          <w:r>
            <w:rPr>
              <w:rFonts w:ascii="Arial" w:hAnsi="Arial" w:cs="Arial"/>
              <w:color w:val="000000" w:themeColor="text1"/>
              <w:sz w:val="16"/>
              <w:szCs w:val="16"/>
            </w:rPr>
            <w:t xml:space="preserve"> von </w:t>
          </w:r>
          <w:r>
            <w:rPr>
              <w:rFonts w:ascii="Arial" w:hAnsi="Arial" w:cs="Arial"/>
              <w:color w:val="000000" w:themeColor="text1"/>
              <w:sz w:val="16"/>
              <w:szCs w:val="16"/>
            </w:rPr>
            <w:fldChar w:fldCharType="begin"/>
          </w:r>
          <w:r>
            <w:rPr>
              <w:rFonts w:ascii="Arial" w:hAnsi="Arial" w:cs="Arial"/>
              <w:color w:val="000000" w:themeColor="text1"/>
              <w:sz w:val="16"/>
              <w:szCs w:val="16"/>
            </w:rPr>
            <w:instrText>NUMPAGES \* Arabisch \* MERGEFORMAT</w:instrText>
          </w:r>
          <w:r>
            <w:rPr>
              <w:rFonts w:ascii="Arial" w:hAnsi="Arial" w:cs="Arial"/>
              <w:color w:val="000000" w:themeColor="text1"/>
              <w:sz w:val="16"/>
              <w:szCs w:val="16"/>
            </w:rPr>
            <w:fldChar w:fldCharType="separate"/>
          </w:r>
          <w:r w:rsidR="00945FA7" w:rsidRPr="00945FA7">
            <w:rPr>
              <w:rFonts w:ascii="Arial" w:hAnsi="Arial" w:cs="Arial"/>
              <w:noProof/>
              <w:color w:val="000000" w:themeColor="text1"/>
              <w:sz w:val="16"/>
              <w:szCs w:val="16"/>
            </w:rPr>
            <w:t>Fehler</w:t>
          </w:r>
          <w:r w:rsidR="00945FA7">
            <w:rPr>
              <w:rFonts w:ascii="Arial" w:hAnsi="Arial" w:cs="Arial"/>
              <w:b/>
              <w:bCs/>
              <w:noProof/>
              <w:color w:val="000000" w:themeColor="text1"/>
              <w:sz w:val="16"/>
              <w:szCs w:val="16"/>
            </w:rPr>
            <w:t>! Unbekanntes Schalterargument.</w:t>
          </w:r>
          <w:r>
            <w:rPr>
              <w:rFonts w:ascii="Arial" w:hAnsi="Arial" w:cs="Arial"/>
              <w:color w:val="000000" w:themeColor="text1"/>
              <w:sz w:val="16"/>
              <w:szCs w:val="16"/>
            </w:rPr>
            <w:fldChar w:fldCharType="end"/>
          </w:r>
        </w:p>
      </w:tc>
    </w:tr>
  </w:tbl>
  <w:p w14:paraId="2CECC2EA" w14:textId="77777777" w:rsidR="00096389" w:rsidRDefault="00096389">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BADA" w14:textId="77777777" w:rsidR="006D0A3B" w:rsidRDefault="006D0A3B">
      <w:r>
        <w:separator/>
      </w:r>
    </w:p>
  </w:footnote>
  <w:footnote w:type="continuationSeparator" w:id="0">
    <w:p w14:paraId="081D6D0F" w14:textId="77777777" w:rsidR="006D0A3B" w:rsidRDefault="006D0A3B">
      <w:r>
        <w:continuationSeparator/>
      </w:r>
    </w:p>
  </w:footnote>
  <w:footnote w:id="1">
    <w:p w14:paraId="2B7AB39A" w14:textId="77777777" w:rsidR="00096389" w:rsidRDefault="008476B5">
      <w:pPr>
        <w:pStyle w:val="ID2-fliesstext"/>
      </w:pPr>
      <w:r>
        <w:rPr>
          <w:rStyle w:val="Funotenzeichen"/>
          <w:sz w:val="16"/>
          <w:szCs w:val="16"/>
          <w:vertAlign w:val="baseline"/>
        </w:rPr>
        <w:footnoteRef/>
      </w:r>
      <w:r>
        <w:rPr>
          <w:sz w:val="16"/>
          <w:szCs w:val="16"/>
        </w:rPr>
        <w:t xml:space="preserve"> Dieses Muster beinhaltet lediglich die gesetzlichen Pflichtinhalte aus Art. 35 DSGVO, § 39 NDSG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B012" w14:textId="77777777" w:rsidR="00096389" w:rsidRDefault="008476B5">
    <w:pPr>
      <w:pStyle w:val="Kopfzeile"/>
    </w:pPr>
    <w:r>
      <w:rPr>
        <w:noProof/>
      </w:rPr>
      <mc:AlternateContent>
        <mc:Choice Requires="wps">
          <w:drawing>
            <wp:anchor distT="0" distB="0" distL="114300" distR="114300" simplePos="0" relativeHeight="251650048" behindDoc="1" locked="0" layoutInCell="0" allowOverlap="1" wp14:anchorId="69AE7A98" wp14:editId="07777777">
              <wp:simplePos x="0" y="0"/>
              <wp:positionH relativeFrom="margin">
                <wp:align>center</wp:align>
              </wp:positionH>
              <wp:positionV relativeFrom="margin">
                <wp:align>center</wp:align>
              </wp:positionV>
              <wp:extent cx="7271385" cy="1454150"/>
              <wp:effectExtent l="0" t="0" r="0" b="0"/>
              <wp:wrapNone/>
              <wp:docPr id="2" name="Rechteck 2"/>
              <wp:cNvGraphicFramePr/>
              <a:graphic xmlns:a="http://schemas.openxmlformats.org/drawingml/2006/main">
                <a:graphicData uri="http://schemas.microsoft.com/office/word/2010/wordprocessingShape">
                  <wps:wsp>
                    <wps:cNvSpPr/>
                    <wps:spPr bwMode="auto">
                      <a:xfrm rot="18900000">
                        <a:off x="0" y="0"/>
                        <a:ext cx="7271385" cy="1454150"/>
                      </a:xfrm>
                      <a:prstGeom prst="rect">
                        <a:avLst/>
                      </a:prstGeom>
                      <a:noFill/>
                    </wps:spPr>
                    <wps:txbx>
                      <w:txbxContent>
                        <w:p w14:paraId="0011FD7E" w14:textId="77777777" w:rsidR="00096389" w:rsidRDefault="008476B5">
                          <w:pPr>
                            <w:jc w:val="center"/>
                            <w:rPr>
                              <w:rFonts w:ascii="Arial" w:hAnsi="Arial"/>
                              <w:color w:val="C0C0C0"/>
                              <w:sz w:val="2"/>
                              <w:szCs w:val="2"/>
                              <w14:textOutline w14:w="12700" w14:cap="flat" w14:cmpd="sng" w14:algn="ctr">
                                <w14:noFill/>
                                <w14:prstDash w14:val="solid"/>
                                <w14:bevel/>
                              </w14:textOutline>
                            </w:rPr>
                          </w:pPr>
                          <w:r>
                            <w:rPr>
                              <w:rFonts w:ascii="Arial" w:hAnsi="Arial"/>
                              <w:color w:val="C0C0C0"/>
                              <w:sz w:val="2"/>
                              <w:szCs w:val="2"/>
                              <w14:textOutline w14:w="12700" w14:cap="flat" w14:cmpd="sng" w14:algn="ctr">
                                <w14:noFill/>
                                <w14:prstDash w14:val="solid"/>
                                <w14:bevel/>
                              </w14:textOutline>
                            </w:rPr>
                            <w:t>ENTWURF</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w:pict>
            <v:rect w14:anchorId="69AE7A98" id="Rechteck 2" o:spid="_x0000_s1026" style="position:absolute;margin-left:0;margin-top:0;width:572.55pt;height:114.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" o:allowincell="f" filled="f" stroked="f">
              <v:textbox inset="0,0,0,0">
                <w:txbxContent>
                  <w:p w14:paraId="0011FD7E" w14:textId="77777777" w:rsidR="00096389" w:rsidRDefault="008476B5">
                    <w:pPr>
                      <w:jc w:val="center"/>
                      <w:rPr>
                        <w:rFonts w:ascii="Arial" w:hAnsi="Arial"/>
                        <w:color w:val="C0C0C0"/>
                        <w:sz w:val="2"/>
                        <w:szCs w:val="2"/>
                        <w14:textOutline w14:w="12700" w14:cap="flat" w14:cmpd="sng" w14:algn="ctr">
                          <w14:noFill/>
                          <w14:prstDash w14:val="solid"/>
                          <w14:bevel/>
                        </w14:textOutline>
                      </w:rPr>
                    </w:pPr>
                    <w:r>
                      <w:rPr>
                        <w:rFonts w:ascii="Arial" w:hAnsi="Arial"/>
                        <w:color w:val="C0C0C0"/>
                        <w:sz w:val="2"/>
                        <w:szCs w:val="2"/>
                        <w14:textOutline w14:w="12700" w14:cap="flat" w14:cmpd="sng" w14:algn="ctr">
                          <w14:noFill/>
                          <w14:prstDash w14:val="solid"/>
                          <w14:bevel/>
                        </w14:textOutline>
                      </w:rPr>
                      <w:t>ENTWURF</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85CA" w14:textId="77777777" w:rsidR="00096389" w:rsidRDefault="008476B5">
    <w:pPr>
      <w:jc w:val="right"/>
      <w:rPr>
        <w:rFonts w:ascii="Arial" w:hAnsi="Arial" w:cs="Arial"/>
        <w:b/>
        <w:bCs/>
      </w:rPr>
    </w:pPr>
    <w:r>
      <w:rPr>
        <w:rFonts w:ascii="Arial" w:hAnsi="Arial" w:cs="Arial"/>
        <w:b/>
        <w:bCs/>
        <w:noProof/>
      </w:rPr>
      <mc:AlternateContent>
        <mc:Choice Requires="wpg">
          <w:drawing>
            <wp:anchor distT="0" distB="0" distL="114300" distR="114300" simplePos="0" relativeHeight="251668480" behindDoc="0" locked="0" layoutInCell="1" allowOverlap="1" wp14:anchorId="185B359C" wp14:editId="07777777">
              <wp:simplePos x="0" y="0"/>
              <wp:positionH relativeFrom="column">
                <wp:posOffset>-61595</wp:posOffset>
              </wp:positionH>
              <wp:positionV relativeFrom="paragraph">
                <wp:posOffset>-233045</wp:posOffset>
              </wp:positionV>
              <wp:extent cx="1228725" cy="589915"/>
              <wp:effectExtent l="0" t="0" r="0" b="0"/>
              <wp:wrapNone/>
              <wp:docPr id="1"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2_Logo_neu-1.png"/>
                      <pic:cNvPicPr>
                        <a:picLocks noChangeAspect="1"/>
                      </pic:cNvPicPr>
                    </pic:nvPicPr>
                    <pic:blipFill>
                      <a:blip r:embed="rId1"/>
                      <a:stretch/>
                    </pic:blipFill>
                    <pic:spPr bwMode="auto">
                      <a:xfrm>
                        <a:off x="0" y="0"/>
                        <a:ext cx="1228725" cy="589915"/>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w14:anchorId="64B06410">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style="position:absolute;mso-wrap-distance-left:9.0pt;mso-wrap-distance-top:0.0pt;mso-wrap-distance-right:9.0pt;mso-wrap-distance-bottom:0.0pt;z-index:251668480;o:allowoverlap:true;o:allowincell:true;mso-position-horizontal-relative:text;margin-left:-4.8pt;mso-position-horizontal:absolute;mso-position-vertical-relative:text;margin-top:-18.3pt;mso-position-vertical:absolute;width:96.8pt;height:46.4pt;" o:spid="_x0000_s0" stroked="false" type="#_x0000_t75">
              <v:path textboxrect="0,0,0,0"/>
              <v:imagedata o:title="" r:id="rId2"/>
            </v:shape>
          </w:pict>
        </mc:Fallback>
      </mc:AlternateContent>
    </w:r>
    <w:r>
      <w:rPr>
        <w:rFonts w:ascii="Arial" w:hAnsi="Arial" w:cs="Arial"/>
        <w:b/>
        <w:bCs/>
        <w:color w:val="2896D2"/>
        <w:sz w:val="16"/>
        <w:szCs w:val="16"/>
      </w:rPr>
      <w:t xml:space="preserve">Arbeitsgruppe </w:t>
    </w:r>
    <w:r>
      <w:rPr>
        <w:rFonts w:ascii="Arial" w:hAnsi="Arial" w:cs="Arial"/>
        <w:b/>
        <w:bCs/>
        <w:color w:val="000000"/>
        <w:sz w:val="16"/>
        <w:szCs w:val="16"/>
      </w:rPr>
      <w:br/>
      <w:t>Datenschutz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61AD" w14:textId="77777777" w:rsidR="00096389" w:rsidRDefault="008476B5">
    <w:pPr>
      <w:pStyle w:val="Kopfzeile"/>
    </w:pPr>
    <w:r>
      <w:rPr>
        <w:noProof/>
      </w:rPr>
      <mc:AlternateContent>
        <mc:Choice Requires="wps">
          <w:drawing>
            <wp:anchor distT="0" distB="0" distL="114300" distR="114300" simplePos="0" relativeHeight="251654144" behindDoc="1" locked="0" layoutInCell="0" allowOverlap="1" wp14:anchorId="6553F510" wp14:editId="07777777">
              <wp:simplePos x="0" y="0"/>
              <wp:positionH relativeFrom="margin">
                <wp:align>center</wp:align>
              </wp:positionH>
              <wp:positionV relativeFrom="margin">
                <wp:align>center</wp:align>
              </wp:positionV>
              <wp:extent cx="7271385" cy="1454150"/>
              <wp:effectExtent l="0" t="0" r="0" b="0"/>
              <wp:wrapNone/>
              <wp:docPr id="3" name="Rechteck 3"/>
              <wp:cNvGraphicFramePr/>
              <a:graphic xmlns:a="http://schemas.openxmlformats.org/drawingml/2006/main">
                <a:graphicData uri="http://schemas.microsoft.com/office/word/2010/wordprocessingShape">
                  <wps:wsp>
                    <wps:cNvSpPr/>
                    <wps:spPr bwMode="auto">
                      <a:xfrm rot="18900000">
                        <a:off x="0" y="0"/>
                        <a:ext cx="7271385" cy="1454150"/>
                      </a:xfrm>
                      <a:prstGeom prst="rect">
                        <a:avLst/>
                      </a:prstGeom>
                      <a:noFill/>
                    </wps:spPr>
                    <wps:txbx>
                      <w:txbxContent>
                        <w:p w14:paraId="23926C8C" w14:textId="77777777" w:rsidR="00096389" w:rsidRDefault="008476B5">
                          <w:pPr>
                            <w:jc w:val="center"/>
                            <w:rPr>
                              <w:rFonts w:ascii="Arial" w:hAnsi="Arial"/>
                              <w:color w:val="C0C0C0"/>
                              <w:sz w:val="2"/>
                              <w:szCs w:val="2"/>
                              <w14:textOutline w14:w="12700" w14:cap="flat" w14:cmpd="sng" w14:algn="ctr">
                                <w14:noFill/>
                                <w14:prstDash w14:val="solid"/>
                                <w14:bevel/>
                              </w14:textOutline>
                            </w:rPr>
                          </w:pPr>
                          <w:r>
                            <w:rPr>
                              <w:rFonts w:ascii="Arial" w:hAnsi="Arial"/>
                              <w:color w:val="C0C0C0"/>
                              <w:sz w:val="2"/>
                              <w:szCs w:val="2"/>
                              <w14:textOutline w14:w="12700" w14:cap="flat" w14:cmpd="sng" w14:algn="ctr">
                                <w14:noFill/>
                                <w14:prstDash w14:val="solid"/>
                                <w14:bevel/>
                              </w14:textOutline>
                            </w:rPr>
                            <w:t>ENTWURF</w:t>
                          </w:r>
                        </w:p>
                      </w:txbxContent>
                    </wps:txbx>
                    <wps:bodyPr lIns="0" tIns="0" rIns="0" bIns="0" numCol="1">
                      <a:prstTxWarp prst="textPlain">
                        <a:avLst>
                          <a:gd name="adj" fmla="val 50000"/>
                        </a:avLst>
                      </a:prstTxWarp>
                    </wps:bodyPr>
                  </wps:wsp>
                </a:graphicData>
              </a:graphic>
              <wp14:sizeRelH relativeFrom="margin">
                <wp14:pctWidth>0</wp14:pctWidth>
              </wp14:sizeRelH>
              <wp14:sizeRelV relativeFrom="margin">
                <wp14:pctHeight>0</wp14:pctHeight>
              </wp14:sizeRelV>
            </wp:anchor>
          </w:drawing>
        </mc:Choice>
        <mc:Fallback>
          <w:pict>
            <v:rect w14:anchorId="6553F510" id="Rechteck 3" o:spid="_x0000_s1027" style="position:absolute;margin-left:0;margin-top:0;width:572.55pt;height:11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" o:allowincell="f" filled="f" stroked="f">
              <v:textbox inset="0,0,0,0">
                <w:txbxContent>
                  <w:p w14:paraId="23926C8C" w14:textId="77777777" w:rsidR="00096389" w:rsidRDefault="008476B5">
                    <w:pPr>
                      <w:jc w:val="center"/>
                      <w:rPr>
                        <w:rFonts w:ascii="Arial" w:hAnsi="Arial"/>
                        <w:color w:val="C0C0C0"/>
                        <w:sz w:val="2"/>
                        <w:szCs w:val="2"/>
                        <w14:textOutline w14:w="12700" w14:cap="flat" w14:cmpd="sng" w14:algn="ctr">
                          <w14:noFill/>
                          <w14:prstDash w14:val="solid"/>
                          <w14:bevel/>
                        </w14:textOutline>
                      </w:rPr>
                    </w:pPr>
                    <w:r>
                      <w:rPr>
                        <w:rFonts w:ascii="Arial" w:hAnsi="Arial"/>
                        <w:color w:val="C0C0C0"/>
                        <w:sz w:val="2"/>
                        <w:szCs w:val="2"/>
                        <w14:textOutline w14:w="12700" w14:cap="flat" w14:cmpd="sng" w14:algn="ctr">
                          <w14:noFill/>
                          <w14:prstDash w14:val="solid"/>
                          <w14:bevel/>
                        </w14:textOutline>
                      </w:rPr>
                      <w:t>ENTWURF</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2460"/>
    <w:multiLevelType w:val="hybridMultilevel"/>
    <w:tmpl w:val="0EF4FF32"/>
    <w:lvl w:ilvl="0" w:tplc="AC5A6CE4">
      <w:start w:val="1"/>
      <w:numFmt w:val="bullet"/>
      <w:lvlText w:val="-"/>
      <w:lvlJc w:val="left"/>
      <w:pPr>
        <w:ind w:left="720" w:hanging="360"/>
      </w:pPr>
      <w:rPr>
        <w:rFonts w:ascii="Calibri" w:hAnsi="Calibri" w:hint="default"/>
      </w:rPr>
    </w:lvl>
    <w:lvl w:ilvl="1" w:tplc="D8748826">
      <w:start w:val="1"/>
      <w:numFmt w:val="bullet"/>
      <w:lvlText w:val="o"/>
      <w:lvlJc w:val="left"/>
      <w:pPr>
        <w:ind w:left="1440" w:hanging="360"/>
      </w:pPr>
      <w:rPr>
        <w:rFonts w:ascii="Courier New" w:hAnsi="Courier New" w:hint="default"/>
      </w:rPr>
    </w:lvl>
    <w:lvl w:ilvl="2" w:tplc="843C7D0A">
      <w:start w:val="1"/>
      <w:numFmt w:val="bullet"/>
      <w:lvlText w:val=""/>
      <w:lvlJc w:val="left"/>
      <w:pPr>
        <w:ind w:left="2160" w:hanging="360"/>
      </w:pPr>
      <w:rPr>
        <w:rFonts w:ascii="Wingdings" w:hAnsi="Wingdings" w:hint="default"/>
      </w:rPr>
    </w:lvl>
    <w:lvl w:ilvl="3" w:tplc="56CE9292">
      <w:start w:val="1"/>
      <w:numFmt w:val="bullet"/>
      <w:lvlText w:val=""/>
      <w:lvlJc w:val="left"/>
      <w:pPr>
        <w:ind w:left="2880" w:hanging="360"/>
      </w:pPr>
      <w:rPr>
        <w:rFonts w:ascii="Symbol" w:hAnsi="Symbol" w:hint="default"/>
      </w:rPr>
    </w:lvl>
    <w:lvl w:ilvl="4" w:tplc="7E3099EC">
      <w:start w:val="1"/>
      <w:numFmt w:val="bullet"/>
      <w:lvlText w:val="o"/>
      <w:lvlJc w:val="left"/>
      <w:pPr>
        <w:ind w:left="3600" w:hanging="360"/>
      </w:pPr>
      <w:rPr>
        <w:rFonts w:ascii="Courier New" w:hAnsi="Courier New" w:hint="default"/>
      </w:rPr>
    </w:lvl>
    <w:lvl w:ilvl="5" w:tplc="67C6B3BE">
      <w:start w:val="1"/>
      <w:numFmt w:val="bullet"/>
      <w:lvlText w:val=""/>
      <w:lvlJc w:val="left"/>
      <w:pPr>
        <w:ind w:left="4320" w:hanging="360"/>
      </w:pPr>
      <w:rPr>
        <w:rFonts w:ascii="Wingdings" w:hAnsi="Wingdings" w:hint="default"/>
      </w:rPr>
    </w:lvl>
    <w:lvl w:ilvl="6" w:tplc="375061A8">
      <w:start w:val="1"/>
      <w:numFmt w:val="bullet"/>
      <w:lvlText w:val=""/>
      <w:lvlJc w:val="left"/>
      <w:pPr>
        <w:ind w:left="5040" w:hanging="360"/>
      </w:pPr>
      <w:rPr>
        <w:rFonts w:ascii="Symbol" w:hAnsi="Symbol" w:hint="default"/>
      </w:rPr>
    </w:lvl>
    <w:lvl w:ilvl="7" w:tplc="F80A188C">
      <w:start w:val="1"/>
      <w:numFmt w:val="bullet"/>
      <w:lvlText w:val="o"/>
      <w:lvlJc w:val="left"/>
      <w:pPr>
        <w:ind w:left="5760" w:hanging="360"/>
      </w:pPr>
      <w:rPr>
        <w:rFonts w:ascii="Courier New" w:hAnsi="Courier New" w:hint="default"/>
      </w:rPr>
    </w:lvl>
    <w:lvl w:ilvl="8" w:tplc="11AA11EA">
      <w:start w:val="1"/>
      <w:numFmt w:val="bullet"/>
      <w:lvlText w:val=""/>
      <w:lvlJc w:val="left"/>
      <w:pPr>
        <w:ind w:left="6480" w:hanging="360"/>
      </w:pPr>
      <w:rPr>
        <w:rFonts w:ascii="Wingdings" w:hAnsi="Wingdings" w:hint="default"/>
      </w:rPr>
    </w:lvl>
  </w:abstractNum>
  <w:abstractNum w:abstractNumId="1" w15:restartNumberingAfterBreak="0">
    <w:nsid w:val="135EFDDB"/>
    <w:multiLevelType w:val="hybridMultilevel"/>
    <w:tmpl w:val="FC48F3A4"/>
    <w:lvl w:ilvl="0" w:tplc="62B29D26">
      <w:start w:val="1"/>
      <w:numFmt w:val="bullet"/>
      <w:lvlText w:val="-"/>
      <w:lvlJc w:val="left"/>
      <w:pPr>
        <w:ind w:left="720" w:hanging="360"/>
      </w:pPr>
      <w:rPr>
        <w:rFonts w:ascii="Calibri" w:hAnsi="Calibri" w:hint="default"/>
      </w:rPr>
    </w:lvl>
    <w:lvl w:ilvl="1" w:tplc="21AE942E">
      <w:start w:val="1"/>
      <w:numFmt w:val="bullet"/>
      <w:lvlText w:val="o"/>
      <w:lvlJc w:val="left"/>
      <w:pPr>
        <w:ind w:left="1440" w:hanging="360"/>
      </w:pPr>
      <w:rPr>
        <w:rFonts w:ascii="Courier New" w:hAnsi="Courier New" w:hint="default"/>
      </w:rPr>
    </w:lvl>
    <w:lvl w:ilvl="2" w:tplc="1FD223A6">
      <w:start w:val="1"/>
      <w:numFmt w:val="bullet"/>
      <w:lvlText w:val=""/>
      <w:lvlJc w:val="left"/>
      <w:pPr>
        <w:ind w:left="2160" w:hanging="360"/>
      </w:pPr>
      <w:rPr>
        <w:rFonts w:ascii="Wingdings" w:hAnsi="Wingdings" w:hint="default"/>
      </w:rPr>
    </w:lvl>
    <w:lvl w:ilvl="3" w:tplc="FB72ED86">
      <w:start w:val="1"/>
      <w:numFmt w:val="bullet"/>
      <w:lvlText w:val=""/>
      <w:lvlJc w:val="left"/>
      <w:pPr>
        <w:ind w:left="2880" w:hanging="360"/>
      </w:pPr>
      <w:rPr>
        <w:rFonts w:ascii="Symbol" w:hAnsi="Symbol" w:hint="default"/>
      </w:rPr>
    </w:lvl>
    <w:lvl w:ilvl="4" w:tplc="DF4E593C">
      <w:start w:val="1"/>
      <w:numFmt w:val="bullet"/>
      <w:lvlText w:val="o"/>
      <w:lvlJc w:val="left"/>
      <w:pPr>
        <w:ind w:left="3600" w:hanging="360"/>
      </w:pPr>
      <w:rPr>
        <w:rFonts w:ascii="Courier New" w:hAnsi="Courier New" w:hint="default"/>
      </w:rPr>
    </w:lvl>
    <w:lvl w:ilvl="5" w:tplc="CCE283E2">
      <w:start w:val="1"/>
      <w:numFmt w:val="bullet"/>
      <w:lvlText w:val=""/>
      <w:lvlJc w:val="left"/>
      <w:pPr>
        <w:ind w:left="4320" w:hanging="360"/>
      </w:pPr>
      <w:rPr>
        <w:rFonts w:ascii="Wingdings" w:hAnsi="Wingdings" w:hint="default"/>
      </w:rPr>
    </w:lvl>
    <w:lvl w:ilvl="6" w:tplc="DAB28A6A">
      <w:start w:val="1"/>
      <w:numFmt w:val="bullet"/>
      <w:lvlText w:val=""/>
      <w:lvlJc w:val="left"/>
      <w:pPr>
        <w:ind w:left="5040" w:hanging="360"/>
      </w:pPr>
      <w:rPr>
        <w:rFonts w:ascii="Symbol" w:hAnsi="Symbol" w:hint="default"/>
      </w:rPr>
    </w:lvl>
    <w:lvl w:ilvl="7" w:tplc="7EF04E5E">
      <w:start w:val="1"/>
      <w:numFmt w:val="bullet"/>
      <w:lvlText w:val="o"/>
      <w:lvlJc w:val="left"/>
      <w:pPr>
        <w:ind w:left="5760" w:hanging="360"/>
      </w:pPr>
      <w:rPr>
        <w:rFonts w:ascii="Courier New" w:hAnsi="Courier New" w:hint="default"/>
      </w:rPr>
    </w:lvl>
    <w:lvl w:ilvl="8" w:tplc="EFA42A1A">
      <w:start w:val="1"/>
      <w:numFmt w:val="bullet"/>
      <w:lvlText w:val=""/>
      <w:lvlJc w:val="left"/>
      <w:pPr>
        <w:ind w:left="6480" w:hanging="360"/>
      </w:pPr>
      <w:rPr>
        <w:rFonts w:ascii="Wingdings" w:hAnsi="Wingdings" w:hint="default"/>
      </w:rPr>
    </w:lvl>
  </w:abstractNum>
  <w:abstractNum w:abstractNumId="2" w15:restartNumberingAfterBreak="0">
    <w:nsid w:val="222F2285"/>
    <w:multiLevelType w:val="hybridMultilevel"/>
    <w:tmpl w:val="0C125AD6"/>
    <w:lvl w:ilvl="0" w:tplc="2C1A2EEA">
      <w:start w:val="1"/>
      <w:numFmt w:val="bullet"/>
      <w:lvlText w:val="–"/>
      <w:lvlJc w:val="left"/>
      <w:pPr>
        <w:ind w:left="709" w:hanging="360"/>
      </w:pPr>
      <w:rPr>
        <w:rFonts w:ascii="Arial" w:eastAsia="Arial" w:hAnsi="Arial" w:cs="Arial" w:hint="default"/>
      </w:rPr>
    </w:lvl>
    <w:lvl w:ilvl="1" w:tplc="1100A36A">
      <w:start w:val="1"/>
      <w:numFmt w:val="bullet"/>
      <w:lvlText w:val="o"/>
      <w:lvlJc w:val="left"/>
      <w:pPr>
        <w:ind w:left="1429" w:hanging="360"/>
      </w:pPr>
      <w:rPr>
        <w:rFonts w:ascii="Courier New" w:eastAsia="Courier New" w:hAnsi="Courier New" w:cs="Courier New" w:hint="default"/>
      </w:rPr>
    </w:lvl>
    <w:lvl w:ilvl="2" w:tplc="9EC6ACCC">
      <w:start w:val="1"/>
      <w:numFmt w:val="bullet"/>
      <w:lvlText w:val="§"/>
      <w:lvlJc w:val="left"/>
      <w:pPr>
        <w:ind w:left="2149" w:hanging="360"/>
      </w:pPr>
      <w:rPr>
        <w:rFonts w:ascii="Wingdings" w:eastAsia="Wingdings" w:hAnsi="Wingdings" w:cs="Wingdings" w:hint="default"/>
      </w:rPr>
    </w:lvl>
    <w:lvl w:ilvl="3" w:tplc="844E2020">
      <w:start w:val="1"/>
      <w:numFmt w:val="bullet"/>
      <w:lvlText w:val="·"/>
      <w:lvlJc w:val="left"/>
      <w:pPr>
        <w:ind w:left="2869" w:hanging="360"/>
      </w:pPr>
      <w:rPr>
        <w:rFonts w:ascii="Symbol" w:eastAsia="Symbol" w:hAnsi="Symbol" w:cs="Symbol" w:hint="default"/>
      </w:rPr>
    </w:lvl>
    <w:lvl w:ilvl="4" w:tplc="D9B2F902">
      <w:start w:val="1"/>
      <w:numFmt w:val="bullet"/>
      <w:lvlText w:val="o"/>
      <w:lvlJc w:val="left"/>
      <w:pPr>
        <w:ind w:left="3589" w:hanging="360"/>
      </w:pPr>
      <w:rPr>
        <w:rFonts w:ascii="Courier New" w:eastAsia="Courier New" w:hAnsi="Courier New" w:cs="Courier New" w:hint="default"/>
      </w:rPr>
    </w:lvl>
    <w:lvl w:ilvl="5" w:tplc="73B20324">
      <w:start w:val="1"/>
      <w:numFmt w:val="bullet"/>
      <w:lvlText w:val="§"/>
      <w:lvlJc w:val="left"/>
      <w:pPr>
        <w:ind w:left="4309" w:hanging="360"/>
      </w:pPr>
      <w:rPr>
        <w:rFonts w:ascii="Wingdings" w:eastAsia="Wingdings" w:hAnsi="Wingdings" w:cs="Wingdings" w:hint="default"/>
      </w:rPr>
    </w:lvl>
    <w:lvl w:ilvl="6" w:tplc="FAD08778">
      <w:start w:val="1"/>
      <w:numFmt w:val="bullet"/>
      <w:lvlText w:val="·"/>
      <w:lvlJc w:val="left"/>
      <w:pPr>
        <w:ind w:left="5029" w:hanging="360"/>
      </w:pPr>
      <w:rPr>
        <w:rFonts w:ascii="Symbol" w:eastAsia="Symbol" w:hAnsi="Symbol" w:cs="Symbol" w:hint="default"/>
      </w:rPr>
    </w:lvl>
    <w:lvl w:ilvl="7" w:tplc="9E70AE40">
      <w:start w:val="1"/>
      <w:numFmt w:val="bullet"/>
      <w:lvlText w:val="o"/>
      <w:lvlJc w:val="left"/>
      <w:pPr>
        <w:ind w:left="5749" w:hanging="360"/>
      </w:pPr>
      <w:rPr>
        <w:rFonts w:ascii="Courier New" w:eastAsia="Courier New" w:hAnsi="Courier New" w:cs="Courier New" w:hint="default"/>
      </w:rPr>
    </w:lvl>
    <w:lvl w:ilvl="8" w:tplc="78F23CDC">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27A635D9"/>
    <w:multiLevelType w:val="hybridMultilevel"/>
    <w:tmpl w:val="E740294A"/>
    <w:lvl w:ilvl="0" w:tplc="4E80F2DA">
      <w:start w:val="1"/>
      <w:numFmt w:val="upperLetter"/>
      <w:lvlText w:val="%1)"/>
      <w:lvlJc w:val="left"/>
      <w:pPr>
        <w:ind w:left="760" w:hanging="400"/>
      </w:pPr>
      <w:rPr>
        <w:rFonts w:hint="default"/>
      </w:rPr>
    </w:lvl>
    <w:lvl w:ilvl="1" w:tplc="4ED46CF0">
      <w:start w:val="1"/>
      <w:numFmt w:val="lowerLetter"/>
      <w:lvlText w:val="%2."/>
      <w:lvlJc w:val="left"/>
      <w:pPr>
        <w:ind w:left="1440" w:hanging="360"/>
      </w:pPr>
    </w:lvl>
    <w:lvl w:ilvl="2" w:tplc="BFFCA12C">
      <w:start w:val="1"/>
      <w:numFmt w:val="lowerRoman"/>
      <w:lvlText w:val="%3."/>
      <w:lvlJc w:val="right"/>
      <w:pPr>
        <w:ind w:left="2160" w:hanging="180"/>
      </w:pPr>
    </w:lvl>
    <w:lvl w:ilvl="3" w:tplc="8A7AD890">
      <w:start w:val="1"/>
      <w:numFmt w:val="decimal"/>
      <w:lvlText w:val="%4."/>
      <w:lvlJc w:val="left"/>
      <w:pPr>
        <w:ind w:left="2880" w:hanging="360"/>
      </w:pPr>
    </w:lvl>
    <w:lvl w:ilvl="4" w:tplc="B5668EB2">
      <w:start w:val="1"/>
      <w:numFmt w:val="lowerLetter"/>
      <w:lvlText w:val="%5."/>
      <w:lvlJc w:val="left"/>
      <w:pPr>
        <w:ind w:left="3600" w:hanging="360"/>
      </w:pPr>
    </w:lvl>
    <w:lvl w:ilvl="5" w:tplc="DA6289B2">
      <w:start w:val="1"/>
      <w:numFmt w:val="lowerRoman"/>
      <w:lvlText w:val="%6."/>
      <w:lvlJc w:val="right"/>
      <w:pPr>
        <w:ind w:left="4320" w:hanging="180"/>
      </w:pPr>
    </w:lvl>
    <w:lvl w:ilvl="6" w:tplc="E9E46FA2">
      <w:start w:val="1"/>
      <w:numFmt w:val="decimal"/>
      <w:lvlText w:val="%7."/>
      <w:lvlJc w:val="left"/>
      <w:pPr>
        <w:ind w:left="5040" w:hanging="360"/>
      </w:pPr>
    </w:lvl>
    <w:lvl w:ilvl="7" w:tplc="28FEE2F2">
      <w:start w:val="1"/>
      <w:numFmt w:val="lowerLetter"/>
      <w:lvlText w:val="%8."/>
      <w:lvlJc w:val="left"/>
      <w:pPr>
        <w:ind w:left="5760" w:hanging="360"/>
      </w:pPr>
    </w:lvl>
    <w:lvl w:ilvl="8" w:tplc="05AAB19E">
      <w:start w:val="1"/>
      <w:numFmt w:val="lowerRoman"/>
      <w:lvlText w:val="%9."/>
      <w:lvlJc w:val="right"/>
      <w:pPr>
        <w:ind w:left="6480" w:hanging="180"/>
      </w:pPr>
    </w:lvl>
  </w:abstractNum>
  <w:abstractNum w:abstractNumId="4" w15:restartNumberingAfterBreak="0">
    <w:nsid w:val="2B326B9E"/>
    <w:multiLevelType w:val="hybridMultilevel"/>
    <w:tmpl w:val="6A885290"/>
    <w:lvl w:ilvl="0" w:tplc="B4A84910">
      <w:start w:val="1"/>
      <w:numFmt w:val="bullet"/>
      <w:lvlText w:val="-"/>
      <w:lvlJc w:val="left"/>
      <w:pPr>
        <w:ind w:left="720" w:hanging="360"/>
      </w:pPr>
      <w:rPr>
        <w:rFonts w:ascii="Calibri" w:hAnsi="Calibri" w:hint="default"/>
      </w:rPr>
    </w:lvl>
    <w:lvl w:ilvl="1" w:tplc="649AC928">
      <w:start w:val="1"/>
      <w:numFmt w:val="bullet"/>
      <w:lvlText w:val="o"/>
      <w:lvlJc w:val="left"/>
      <w:pPr>
        <w:ind w:left="1440" w:hanging="360"/>
      </w:pPr>
      <w:rPr>
        <w:rFonts w:ascii="Courier New" w:hAnsi="Courier New" w:hint="default"/>
      </w:rPr>
    </w:lvl>
    <w:lvl w:ilvl="2" w:tplc="BF78D2D4">
      <w:start w:val="1"/>
      <w:numFmt w:val="bullet"/>
      <w:lvlText w:val=""/>
      <w:lvlJc w:val="left"/>
      <w:pPr>
        <w:ind w:left="2160" w:hanging="360"/>
      </w:pPr>
      <w:rPr>
        <w:rFonts w:ascii="Wingdings" w:hAnsi="Wingdings" w:hint="default"/>
      </w:rPr>
    </w:lvl>
    <w:lvl w:ilvl="3" w:tplc="96C45B0E">
      <w:start w:val="1"/>
      <w:numFmt w:val="bullet"/>
      <w:lvlText w:val=""/>
      <w:lvlJc w:val="left"/>
      <w:pPr>
        <w:ind w:left="2880" w:hanging="360"/>
      </w:pPr>
      <w:rPr>
        <w:rFonts w:ascii="Symbol" w:hAnsi="Symbol" w:hint="default"/>
      </w:rPr>
    </w:lvl>
    <w:lvl w:ilvl="4" w:tplc="BDD2D78A">
      <w:start w:val="1"/>
      <w:numFmt w:val="bullet"/>
      <w:lvlText w:val="o"/>
      <w:lvlJc w:val="left"/>
      <w:pPr>
        <w:ind w:left="3600" w:hanging="360"/>
      </w:pPr>
      <w:rPr>
        <w:rFonts w:ascii="Courier New" w:hAnsi="Courier New" w:hint="default"/>
      </w:rPr>
    </w:lvl>
    <w:lvl w:ilvl="5" w:tplc="5B040884">
      <w:start w:val="1"/>
      <w:numFmt w:val="bullet"/>
      <w:lvlText w:val=""/>
      <w:lvlJc w:val="left"/>
      <w:pPr>
        <w:ind w:left="4320" w:hanging="360"/>
      </w:pPr>
      <w:rPr>
        <w:rFonts w:ascii="Wingdings" w:hAnsi="Wingdings" w:hint="default"/>
      </w:rPr>
    </w:lvl>
    <w:lvl w:ilvl="6" w:tplc="238AE0F4">
      <w:start w:val="1"/>
      <w:numFmt w:val="bullet"/>
      <w:lvlText w:val=""/>
      <w:lvlJc w:val="left"/>
      <w:pPr>
        <w:ind w:left="5040" w:hanging="360"/>
      </w:pPr>
      <w:rPr>
        <w:rFonts w:ascii="Symbol" w:hAnsi="Symbol" w:hint="default"/>
      </w:rPr>
    </w:lvl>
    <w:lvl w:ilvl="7" w:tplc="7A14BD84">
      <w:start w:val="1"/>
      <w:numFmt w:val="bullet"/>
      <w:lvlText w:val="o"/>
      <w:lvlJc w:val="left"/>
      <w:pPr>
        <w:ind w:left="5760" w:hanging="360"/>
      </w:pPr>
      <w:rPr>
        <w:rFonts w:ascii="Courier New" w:hAnsi="Courier New" w:hint="default"/>
      </w:rPr>
    </w:lvl>
    <w:lvl w:ilvl="8" w:tplc="201649BA">
      <w:start w:val="1"/>
      <w:numFmt w:val="bullet"/>
      <w:lvlText w:val=""/>
      <w:lvlJc w:val="left"/>
      <w:pPr>
        <w:ind w:left="6480" w:hanging="360"/>
      </w:pPr>
      <w:rPr>
        <w:rFonts w:ascii="Wingdings" w:hAnsi="Wingdings" w:hint="default"/>
      </w:rPr>
    </w:lvl>
  </w:abstractNum>
  <w:abstractNum w:abstractNumId="5" w15:restartNumberingAfterBreak="0">
    <w:nsid w:val="2BB6279E"/>
    <w:multiLevelType w:val="hybridMultilevel"/>
    <w:tmpl w:val="122A2CF2"/>
    <w:lvl w:ilvl="0" w:tplc="C632F8F8">
      <w:start w:val="1"/>
      <w:numFmt w:val="bullet"/>
      <w:lvlText w:val="–"/>
      <w:lvlJc w:val="left"/>
      <w:pPr>
        <w:ind w:left="709" w:hanging="360"/>
      </w:pPr>
      <w:rPr>
        <w:rFonts w:ascii="Arial" w:eastAsia="Arial" w:hAnsi="Arial" w:cs="Arial" w:hint="default"/>
      </w:rPr>
    </w:lvl>
    <w:lvl w:ilvl="1" w:tplc="D9CE58DE">
      <w:start w:val="1"/>
      <w:numFmt w:val="bullet"/>
      <w:lvlText w:val="o"/>
      <w:lvlJc w:val="left"/>
      <w:pPr>
        <w:ind w:left="1429" w:hanging="360"/>
      </w:pPr>
      <w:rPr>
        <w:rFonts w:ascii="Courier New" w:eastAsia="Courier New" w:hAnsi="Courier New" w:cs="Courier New" w:hint="default"/>
      </w:rPr>
    </w:lvl>
    <w:lvl w:ilvl="2" w:tplc="AEC0AD0A">
      <w:start w:val="1"/>
      <w:numFmt w:val="bullet"/>
      <w:lvlText w:val="§"/>
      <w:lvlJc w:val="left"/>
      <w:pPr>
        <w:ind w:left="2149" w:hanging="360"/>
      </w:pPr>
      <w:rPr>
        <w:rFonts w:ascii="Wingdings" w:eastAsia="Wingdings" w:hAnsi="Wingdings" w:cs="Wingdings" w:hint="default"/>
      </w:rPr>
    </w:lvl>
    <w:lvl w:ilvl="3" w:tplc="FDC88A7E">
      <w:start w:val="1"/>
      <w:numFmt w:val="bullet"/>
      <w:lvlText w:val="·"/>
      <w:lvlJc w:val="left"/>
      <w:pPr>
        <w:ind w:left="2869" w:hanging="360"/>
      </w:pPr>
      <w:rPr>
        <w:rFonts w:ascii="Symbol" w:eastAsia="Symbol" w:hAnsi="Symbol" w:cs="Symbol" w:hint="default"/>
      </w:rPr>
    </w:lvl>
    <w:lvl w:ilvl="4" w:tplc="723604BC">
      <w:start w:val="1"/>
      <w:numFmt w:val="bullet"/>
      <w:lvlText w:val="o"/>
      <w:lvlJc w:val="left"/>
      <w:pPr>
        <w:ind w:left="3589" w:hanging="360"/>
      </w:pPr>
      <w:rPr>
        <w:rFonts w:ascii="Courier New" w:eastAsia="Courier New" w:hAnsi="Courier New" w:cs="Courier New" w:hint="default"/>
      </w:rPr>
    </w:lvl>
    <w:lvl w:ilvl="5" w:tplc="E7E4BDA8">
      <w:start w:val="1"/>
      <w:numFmt w:val="bullet"/>
      <w:lvlText w:val="§"/>
      <w:lvlJc w:val="left"/>
      <w:pPr>
        <w:ind w:left="4309" w:hanging="360"/>
      </w:pPr>
      <w:rPr>
        <w:rFonts w:ascii="Wingdings" w:eastAsia="Wingdings" w:hAnsi="Wingdings" w:cs="Wingdings" w:hint="default"/>
      </w:rPr>
    </w:lvl>
    <w:lvl w:ilvl="6" w:tplc="49942C86">
      <w:start w:val="1"/>
      <w:numFmt w:val="bullet"/>
      <w:lvlText w:val="·"/>
      <w:lvlJc w:val="left"/>
      <w:pPr>
        <w:ind w:left="5029" w:hanging="360"/>
      </w:pPr>
      <w:rPr>
        <w:rFonts w:ascii="Symbol" w:eastAsia="Symbol" w:hAnsi="Symbol" w:cs="Symbol" w:hint="default"/>
      </w:rPr>
    </w:lvl>
    <w:lvl w:ilvl="7" w:tplc="77B49238">
      <w:start w:val="1"/>
      <w:numFmt w:val="bullet"/>
      <w:lvlText w:val="o"/>
      <w:lvlJc w:val="left"/>
      <w:pPr>
        <w:ind w:left="5749" w:hanging="360"/>
      </w:pPr>
      <w:rPr>
        <w:rFonts w:ascii="Courier New" w:eastAsia="Courier New" w:hAnsi="Courier New" w:cs="Courier New" w:hint="default"/>
      </w:rPr>
    </w:lvl>
    <w:lvl w:ilvl="8" w:tplc="E0C6B0D8">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3393575A"/>
    <w:multiLevelType w:val="hybridMultilevel"/>
    <w:tmpl w:val="E604C914"/>
    <w:lvl w:ilvl="0" w:tplc="8E60668E">
      <w:start w:val="1"/>
      <w:numFmt w:val="bullet"/>
      <w:lvlText w:val="–"/>
      <w:lvlJc w:val="left"/>
      <w:pPr>
        <w:ind w:left="709" w:hanging="360"/>
      </w:pPr>
      <w:rPr>
        <w:rFonts w:ascii="Arial" w:eastAsia="Arial" w:hAnsi="Arial" w:cs="Arial" w:hint="default"/>
      </w:rPr>
    </w:lvl>
    <w:lvl w:ilvl="1" w:tplc="C4102EF6">
      <w:start w:val="1"/>
      <w:numFmt w:val="bullet"/>
      <w:lvlText w:val="o"/>
      <w:lvlJc w:val="left"/>
      <w:pPr>
        <w:ind w:left="1429" w:hanging="360"/>
      </w:pPr>
      <w:rPr>
        <w:rFonts w:ascii="Courier New" w:eastAsia="Courier New" w:hAnsi="Courier New" w:cs="Courier New" w:hint="default"/>
      </w:rPr>
    </w:lvl>
    <w:lvl w:ilvl="2" w:tplc="EB68B24E">
      <w:start w:val="1"/>
      <w:numFmt w:val="bullet"/>
      <w:lvlText w:val="§"/>
      <w:lvlJc w:val="left"/>
      <w:pPr>
        <w:ind w:left="2149" w:hanging="360"/>
      </w:pPr>
      <w:rPr>
        <w:rFonts w:ascii="Wingdings" w:eastAsia="Wingdings" w:hAnsi="Wingdings" w:cs="Wingdings" w:hint="default"/>
      </w:rPr>
    </w:lvl>
    <w:lvl w:ilvl="3" w:tplc="F77254A4">
      <w:start w:val="1"/>
      <w:numFmt w:val="bullet"/>
      <w:lvlText w:val="·"/>
      <w:lvlJc w:val="left"/>
      <w:pPr>
        <w:ind w:left="2869" w:hanging="360"/>
      </w:pPr>
      <w:rPr>
        <w:rFonts w:ascii="Symbol" w:eastAsia="Symbol" w:hAnsi="Symbol" w:cs="Symbol" w:hint="default"/>
      </w:rPr>
    </w:lvl>
    <w:lvl w:ilvl="4" w:tplc="7C40384C">
      <w:start w:val="1"/>
      <w:numFmt w:val="bullet"/>
      <w:lvlText w:val="o"/>
      <w:lvlJc w:val="left"/>
      <w:pPr>
        <w:ind w:left="3589" w:hanging="360"/>
      </w:pPr>
      <w:rPr>
        <w:rFonts w:ascii="Courier New" w:eastAsia="Courier New" w:hAnsi="Courier New" w:cs="Courier New" w:hint="default"/>
      </w:rPr>
    </w:lvl>
    <w:lvl w:ilvl="5" w:tplc="0A2EC990">
      <w:start w:val="1"/>
      <w:numFmt w:val="bullet"/>
      <w:lvlText w:val="§"/>
      <w:lvlJc w:val="left"/>
      <w:pPr>
        <w:ind w:left="4309" w:hanging="360"/>
      </w:pPr>
      <w:rPr>
        <w:rFonts w:ascii="Wingdings" w:eastAsia="Wingdings" w:hAnsi="Wingdings" w:cs="Wingdings" w:hint="default"/>
      </w:rPr>
    </w:lvl>
    <w:lvl w:ilvl="6" w:tplc="56543AD6">
      <w:start w:val="1"/>
      <w:numFmt w:val="bullet"/>
      <w:lvlText w:val="·"/>
      <w:lvlJc w:val="left"/>
      <w:pPr>
        <w:ind w:left="5029" w:hanging="360"/>
      </w:pPr>
      <w:rPr>
        <w:rFonts w:ascii="Symbol" w:eastAsia="Symbol" w:hAnsi="Symbol" w:cs="Symbol" w:hint="default"/>
      </w:rPr>
    </w:lvl>
    <w:lvl w:ilvl="7" w:tplc="72022E20">
      <w:start w:val="1"/>
      <w:numFmt w:val="bullet"/>
      <w:lvlText w:val="o"/>
      <w:lvlJc w:val="left"/>
      <w:pPr>
        <w:ind w:left="5749" w:hanging="360"/>
      </w:pPr>
      <w:rPr>
        <w:rFonts w:ascii="Courier New" w:eastAsia="Courier New" w:hAnsi="Courier New" w:cs="Courier New" w:hint="default"/>
      </w:rPr>
    </w:lvl>
    <w:lvl w:ilvl="8" w:tplc="D5ACCC76">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4513B9B5"/>
    <w:multiLevelType w:val="hybridMultilevel"/>
    <w:tmpl w:val="A7E6A542"/>
    <w:lvl w:ilvl="0" w:tplc="5CC6A58E">
      <w:start w:val="1"/>
      <w:numFmt w:val="bullet"/>
      <w:lvlText w:val="-"/>
      <w:lvlJc w:val="left"/>
      <w:pPr>
        <w:ind w:left="720" w:hanging="360"/>
      </w:pPr>
      <w:rPr>
        <w:rFonts w:ascii="Calibri" w:hAnsi="Calibri" w:hint="default"/>
      </w:rPr>
    </w:lvl>
    <w:lvl w:ilvl="1" w:tplc="D15431EE">
      <w:start w:val="1"/>
      <w:numFmt w:val="bullet"/>
      <w:lvlText w:val="o"/>
      <w:lvlJc w:val="left"/>
      <w:pPr>
        <w:ind w:left="1440" w:hanging="360"/>
      </w:pPr>
      <w:rPr>
        <w:rFonts w:ascii="Courier New" w:hAnsi="Courier New" w:hint="default"/>
      </w:rPr>
    </w:lvl>
    <w:lvl w:ilvl="2" w:tplc="DCB23FE4">
      <w:start w:val="1"/>
      <w:numFmt w:val="bullet"/>
      <w:lvlText w:val=""/>
      <w:lvlJc w:val="left"/>
      <w:pPr>
        <w:ind w:left="2160" w:hanging="360"/>
      </w:pPr>
      <w:rPr>
        <w:rFonts w:ascii="Wingdings" w:hAnsi="Wingdings" w:hint="default"/>
      </w:rPr>
    </w:lvl>
    <w:lvl w:ilvl="3" w:tplc="91A87F8E">
      <w:start w:val="1"/>
      <w:numFmt w:val="bullet"/>
      <w:lvlText w:val=""/>
      <w:lvlJc w:val="left"/>
      <w:pPr>
        <w:ind w:left="2880" w:hanging="360"/>
      </w:pPr>
      <w:rPr>
        <w:rFonts w:ascii="Symbol" w:hAnsi="Symbol" w:hint="default"/>
      </w:rPr>
    </w:lvl>
    <w:lvl w:ilvl="4" w:tplc="D4C40652">
      <w:start w:val="1"/>
      <w:numFmt w:val="bullet"/>
      <w:lvlText w:val="o"/>
      <w:lvlJc w:val="left"/>
      <w:pPr>
        <w:ind w:left="3600" w:hanging="360"/>
      </w:pPr>
      <w:rPr>
        <w:rFonts w:ascii="Courier New" w:hAnsi="Courier New" w:hint="default"/>
      </w:rPr>
    </w:lvl>
    <w:lvl w:ilvl="5" w:tplc="F4E6B95A">
      <w:start w:val="1"/>
      <w:numFmt w:val="bullet"/>
      <w:lvlText w:val=""/>
      <w:lvlJc w:val="left"/>
      <w:pPr>
        <w:ind w:left="4320" w:hanging="360"/>
      </w:pPr>
      <w:rPr>
        <w:rFonts w:ascii="Wingdings" w:hAnsi="Wingdings" w:hint="default"/>
      </w:rPr>
    </w:lvl>
    <w:lvl w:ilvl="6" w:tplc="6AE0A8DE">
      <w:start w:val="1"/>
      <w:numFmt w:val="bullet"/>
      <w:lvlText w:val=""/>
      <w:lvlJc w:val="left"/>
      <w:pPr>
        <w:ind w:left="5040" w:hanging="360"/>
      </w:pPr>
      <w:rPr>
        <w:rFonts w:ascii="Symbol" w:hAnsi="Symbol" w:hint="default"/>
      </w:rPr>
    </w:lvl>
    <w:lvl w:ilvl="7" w:tplc="CCF8E8C6">
      <w:start w:val="1"/>
      <w:numFmt w:val="bullet"/>
      <w:lvlText w:val="o"/>
      <w:lvlJc w:val="left"/>
      <w:pPr>
        <w:ind w:left="5760" w:hanging="360"/>
      </w:pPr>
      <w:rPr>
        <w:rFonts w:ascii="Courier New" w:hAnsi="Courier New" w:hint="default"/>
      </w:rPr>
    </w:lvl>
    <w:lvl w:ilvl="8" w:tplc="87380600">
      <w:start w:val="1"/>
      <w:numFmt w:val="bullet"/>
      <w:lvlText w:val=""/>
      <w:lvlJc w:val="left"/>
      <w:pPr>
        <w:ind w:left="6480" w:hanging="360"/>
      </w:pPr>
      <w:rPr>
        <w:rFonts w:ascii="Wingdings" w:hAnsi="Wingdings" w:hint="default"/>
      </w:rPr>
    </w:lvl>
  </w:abstractNum>
  <w:abstractNum w:abstractNumId="8" w15:restartNumberingAfterBreak="0">
    <w:nsid w:val="6A048BBB"/>
    <w:multiLevelType w:val="hybridMultilevel"/>
    <w:tmpl w:val="F6945032"/>
    <w:lvl w:ilvl="0" w:tplc="1A882F16">
      <w:start w:val="1"/>
      <w:numFmt w:val="bullet"/>
      <w:lvlText w:val="-"/>
      <w:lvlJc w:val="left"/>
      <w:pPr>
        <w:ind w:left="720" w:hanging="360"/>
      </w:pPr>
      <w:rPr>
        <w:rFonts w:ascii="Calibri" w:hAnsi="Calibri" w:hint="default"/>
      </w:rPr>
    </w:lvl>
    <w:lvl w:ilvl="1" w:tplc="D48C969C">
      <w:start w:val="1"/>
      <w:numFmt w:val="bullet"/>
      <w:lvlText w:val="o"/>
      <w:lvlJc w:val="left"/>
      <w:pPr>
        <w:ind w:left="1440" w:hanging="360"/>
      </w:pPr>
      <w:rPr>
        <w:rFonts w:ascii="Courier New" w:hAnsi="Courier New" w:hint="default"/>
      </w:rPr>
    </w:lvl>
    <w:lvl w:ilvl="2" w:tplc="6BA07460">
      <w:start w:val="1"/>
      <w:numFmt w:val="bullet"/>
      <w:lvlText w:val=""/>
      <w:lvlJc w:val="left"/>
      <w:pPr>
        <w:ind w:left="2160" w:hanging="360"/>
      </w:pPr>
      <w:rPr>
        <w:rFonts w:ascii="Wingdings" w:hAnsi="Wingdings" w:hint="default"/>
      </w:rPr>
    </w:lvl>
    <w:lvl w:ilvl="3" w:tplc="2C062DA4">
      <w:start w:val="1"/>
      <w:numFmt w:val="bullet"/>
      <w:lvlText w:val=""/>
      <w:lvlJc w:val="left"/>
      <w:pPr>
        <w:ind w:left="2880" w:hanging="360"/>
      </w:pPr>
      <w:rPr>
        <w:rFonts w:ascii="Symbol" w:hAnsi="Symbol" w:hint="default"/>
      </w:rPr>
    </w:lvl>
    <w:lvl w:ilvl="4" w:tplc="4F8C38E8">
      <w:start w:val="1"/>
      <w:numFmt w:val="bullet"/>
      <w:lvlText w:val="o"/>
      <w:lvlJc w:val="left"/>
      <w:pPr>
        <w:ind w:left="3600" w:hanging="360"/>
      </w:pPr>
      <w:rPr>
        <w:rFonts w:ascii="Courier New" w:hAnsi="Courier New" w:hint="default"/>
      </w:rPr>
    </w:lvl>
    <w:lvl w:ilvl="5" w:tplc="90962DF8">
      <w:start w:val="1"/>
      <w:numFmt w:val="bullet"/>
      <w:lvlText w:val=""/>
      <w:lvlJc w:val="left"/>
      <w:pPr>
        <w:ind w:left="4320" w:hanging="360"/>
      </w:pPr>
      <w:rPr>
        <w:rFonts w:ascii="Wingdings" w:hAnsi="Wingdings" w:hint="default"/>
      </w:rPr>
    </w:lvl>
    <w:lvl w:ilvl="6" w:tplc="DD0C9FE2">
      <w:start w:val="1"/>
      <w:numFmt w:val="bullet"/>
      <w:lvlText w:val=""/>
      <w:lvlJc w:val="left"/>
      <w:pPr>
        <w:ind w:left="5040" w:hanging="360"/>
      </w:pPr>
      <w:rPr>
        <w:rFonts w:ascii="Symbol" w:hAnsi="Symbol" w:hint="default"/>
      </w:rPr>
    </w:lvl>
    <w:lvl w:ilvl="7" w:tplc="2D3802A4">
      <w:start w:val="1"/>
      <w:numFmt w:val="bullet"/>
      <w:lvlText w:val="o"/>
      <w:lvlJc w:val="left"/>
      <w:pPr>
        <w:ind w:left="5760" w:hanging="360"/>
      </w:pPr>
      <w:rPr>
        <w:rFonts w:ascii="Courier New" w:hAnsi="Courier New" w:hint="default"/>
      </w:rPr>
    </w:lvl>
    <w:lvl w:ilvl="8" w:tplc="AED6B402">
      <w:start w:val="1"/>
      <w:numFmt w:val="bullet"/>
      <w:lvlText w:val=""/>
      <w:lvlJc w:val="left"/>
      <w:pPr>
        <w:ind w:left="6480" w:hanging="360"/>
      </w:pPr>
      <w:rPr>
        <w:rFonts w:ascii="Wingdings" w:hAnsi="Wingdings" w:hint="default"/>
      </w:rPr>
    </w:lvl>
  </w:abstractNum>
  <w:num w:numId="1" w16cid:durableId="1416125617">
    <w:abstractNumId w:val="1"/>
  </w:num>
  <w:num w:numId="2" w16cid:durableId="280383263">
    <w:abstractNumId w:val="4"/>
  </w:num>
  <w:num w:numId="3" w16cid:durableId="529802624">
    <w:abstractNumId w:val="0"/>
  </w:num>
  <w:num w:numId="4" w16cid:durableId="124272485">
    <w:abstractNumId w:val="8"/>
  </w:num>
  <w:num w:numId="5" w16cid:durableId="86390380">
    <w:abstractNumId w:val="7"/>
  </w:num>
  <w:num w:numId="6" w16cid:durableId="709182557">
    <w:abstractNumId w:val="3"/>
  </w:num>
  <w:num w:numId="7" w16cid:durableId="1572421198">
    <w:abstractNumId w:val="6"/>
  </w:num>
  <w:num w:numId="8" w16cid:durableId="367266594">
    <w:abstractNumId w:val="2"/>
  </w:num>
  <w:num w:numId="9" w16cid:durableId="1302422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89"/>
    <w:rsid w:val="00096389"/>
    <w:rsid w:val="000F2CA3"/>
    <w:rsid w:val="0025312F"/>
    <w:rsid w:val="002B1E1D"/>
    <w:rsid w:val="00391B7F"/>
    <w:rsid w:val="004D5B18"/>
    <w:rsid w:val="005303ED"/>
    <w:rsid w:val="005E24EA"/>
    <w:rsid w:val="006D0A3B"/>
    <w:rsid w:val="008476B5"/>
    <w:rsid w:val="00873DDD"/>
    <w:rsid w:val="00945FA7"/>
    <w:rsid w:val="009D329D"/>
    <w:rsid w:val="00A65C67"/>
    <w:rsid w:val="00C17099"/>
    <w:rsid w:val="00DE7EF7"/>
    <w:rsid w:val="086CCDFB"/>
    <w:rsid w:val="46214B6A"/>
    <w:rsid w:val="4DBDF0EF"/>
    <w:rsid w:val="5A9708DA"/>
    <w:rsid w:val="5E74C141"/>
    <w:rsid w:val="5E865531"/>
    <w:rsid w:val="79DED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34EE"/>
  <w15:docId w15:val="{551C81C6-CBB6-425D-80B8-0D4C0DA1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ellemithellemGitternetz1">
    <w:name w:val="Tabelle mit hellem Gitternetz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2Akzent11">
    <w:name w:val="Gitternetztabelle 2 – Akz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itternetztabelle2Akzent21">
    <w:name w:val="Gitternetztabelle 2 – Akz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itternetztabelle2Akzent31">
    <w:name w:val="Gitternetztabelle 2 – Akz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itternetztabelle2Akzent41">
    <w:name w:val="Gitternetztabelle 2 – Akz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itternetztabelle2Akzent51">
    <w:name w:val="Gitternetztabelle 2 – Akz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itternetztabelle2Akzent61">
    <w:name w:val="Gitternetztabelle 2 – Akz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Akzent11">
    <w:name w:val="Gitternetztabelle 3 – Akzent 1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itternetztabelle3Akzent21">
    <w:name w:val="Gitternetztabelle 3 – Akzent 21"/>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itternetztabelle3Akzent31">
    <w:name w:val="Gitternetztabelle 3 – Akzent 31"/>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itternetztabelle3Akzent41">
    <w:name w:val="Gitternetztabelle 3 – Akzent 41"/>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itternetztabelle3Akzent51">
    <w:name w:val="Gitternetztabelle 3 – Akzent 51"/>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itternetztabelle3Akzent61">
    <w:name w:val="Gitternetztabelle 3 – Akzent 61"/>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Akzent11">
    <w:name w:val="Gitternetztabelle 4 – Akzent 1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itternetztabelle4Akzent21">
    <w:name w:val="Gitternetztabelle 4 – Akzent 21"/>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itternetztabelle4Akzent31">
    <w:name w:val="Gitternetztabelle 4 – Akzent 31"/>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itternetztabelle4Akzent41">
    <w:name w:val="Gitternetztabelle 4 – Akzent 41"/>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itternetztabelle4Akzent51">
    <w:name w:val="Gitternetztabelle 4 – Akzent 51"/>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itternetztabelle4Akzent61">
    <w:name w:val="Gitternetztabelle 4 – Akzent 61"/>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itternetztabelle5dunkelAkzent11">
    <w:name w:val="Gitternetztabelle 5 dunkel  – Akzent 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itternetztabelle5dunkelAkzent21">
    <w:name w:val="Gitternetztabelle 5 dunkel  – Akzent 2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itternetztabelle5dunkelAkzent31">
    <w:name w:val="Gitternetztabelle 5 dunkel  – Akzent 3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itternetztabelle5dunkelAkzent41">
    <w:name w:val="Gitternetztabelle 5 dunkel  – Akzent 4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itternetztabelle5dunkelAkzent51">
    <w:name w:val="Gitternetztabelle 5 dunkel  – Akzent 5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itternetztabelle5dunkelAkzent61">
    <w:name w:val="Gitternetztabelle 5 dunkel  – Akzent 6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1hellAkzent11">
    <w:name w:val="Listentabelle 1 hell  – Akzent 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entabelle1hellAkzent21">
    <w:name w:val="Listentabelle 1 hell  – Akzent 2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entabelle1hellAkzent31">
    <w:name w:val="Listentabelle 1 hell  – Akzent 3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entabelle1hellAkzent41">
    <w:name w:val="Listentabelle 1 hell  – Akzent 4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entabelle1hellAkzent51">
    <w:name w:val="Listentabelle 1 hell  – Akzent 5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entabelle1hellAkzent61">
    <w:name w:val="Listentabelle 1 hell  – Akzent 6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2Akzent11">
    <w:name w:val="Listentabelle 2 – Akzent 1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entabelle2Akzent21">
    <w:name w:val="Listentabelle 2 – Akzent 21"/>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entabelle2Akzent31">
    <w:name w:val="Listentabelle 2 – Akzent 31"/>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entabelle2Akzent41">
    <w:name w:val="Listentabelle 2 – Akzent 41"/>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entabelle2Akzent51">
    <w:name w:val="Listentabelle 2 – Akzent 51"/>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entabelle2Akzent61">
    <w:name w:val="Listentabelle 2 – Akzent 61"/>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4Akzent11">
    <w:name w:val="Listentabelle 4 – Akzent 1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entabelle4Akzent21">
    <w:name w:val="Listentabelle 4 – Akzent 21"/>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entabelle4Akzent31">
    <w:name w:val="Listentabelle 4 – Akzent 31"/>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entabelle4Akzent41">
    <w:name w:val="Listentabelle 4 – Akzent 41"/>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entabelle4Akzent51">
    <w:name w:val="Listentabelle 4 – Akzent 51"/>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entabelle4Akzent61">
    <w:name w:val="Listentabelle 4 – Akzent 61"/>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5dunkelAkzent11">
    <w:name w:val="Listentabelle 5 dunkel  – Akzent 1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entabelle5dunkelAkzent21">
    <w:name w:val="Listentabelle 5 dunkel  – Akzent 21"/>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entabelle5dunkelAkzent31">
    <w:name w:val="Listentabelle 5 dunkel  – Akzent 31"/>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entabelle5dunkelAkzent41">
    <w:name w:val="Listentabelle 5 dunkel  – Akzent 41"/>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entabelle5dunkelAkzent51">
    <w:name w:val="Listentabelle 5 dunkel  – Akzent 51"/>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entabelle5dunkelAkzent61">
    <w:name w:val="Listentabelle 5 dunkel  – Akzent 61"/>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472C4" w:themeColor="accent1"/>
      <w:sz w:val="26"/>
      <w:szCs w:val="26"/>
    </w:rPr>
  </w:style>
  <w:style w:type="character" w:styleId="Hyperlink">
    <w:name w:val="Hyperlink"/>
    <w:basedOn w:val="Absatz-Standardschriftart"/>
    <w:uiPriority w:val="99"/>
    <w:unhideWhenUsed/>
    <w:rPr>
      <w:color w:val="0563C1" w:themeColor="hyperlink"/>
      <w:u w:val="single"/>
    </w:rPr>
  </w:style>
  <w:style w:type="paragraph" w:customStyle="1" w:styleId="ID2-Title">
    <w:name w:val="ID2 - Title"/>
    <w:basedOn w:val="Standard"/>
    <w:qFormat/>
    <w:rPr>
      <w:rFonts w:ascii="Arial" w:hAnsi="Arial" w:cs="Arial"/>
      <w:color w:val="2896D2"/>
      <w:sz w:val="32"/>
      <w:szCs w:val="32"/>
    </w:rPr>
  </w:style>
  <w:style w:type="paragraph" w:customStyle="1" w:styleId="ID2-DokumentTitle">
    <w:name w:val="ID2 - Dokument Title"/>
    <w:basedOn w:val="Standard"/>
    <w:qFormat/>
    <w:rPr>
      <w:rFonts w:ascii="Arial" w:hAnsi="Arial" w:cs="Arial"/>
      <w:b/>
      <w:bCs/>
      <w:color w:val="000000" w:themeColor="text1"/>
      <w:sz w:val="32"/>
      <w:szCs w:val="32"/>
    </w:rPr>
  </w:style>
  <w:style w:type="paragraph" w:customStyle="1" w:styleId="ID2-fliesstext">
    <w:name w:val="ID2 - fliesstext"/>
    <w:basedOn w:val="Standard"/>
    <w:qFormat/>
    <w:pPr>
      <w:spacing w:line="276" w:lineRule="auto"/>
    </w:pPr>
    <w:rPr>
      <w:rFonts w:ascii="Arial" w:hAnsi="Arial" w:cs="Arial"/>
    </w:rPr>
  </w:style>
  <w:style w:type="paragraph" w:styleId="KeinLeerraum">
    <w:name w:val="No Spacing"/>
    <w:uiPriority w:val="1"/>
    <w:qFormat/>
    <w:rPr>
      <w:rFonts w:eastAsia="Times New Roman" w:cs="Times New Roman"/>
      <w:sz w:val="22"/>
      <w:szCs w:val="22"/>
    </w:rPr>
  </w:style>
  <w:style w:type="paragraph" w:styleId="Funotentext">
    <w:name w:val="footnote text"/>
    <w:basedOn w:val="Standard"/>
    <w:link w:val="FunotentextZchn"/>
    <w:uiPriority w:val="99"/>
    <w:semiHidden/>
    <w:unhideWhenUsed/>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945F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FA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0685EB1-3AEB-44CE-B117-18F9C2BD2353}"/>
      </w:docPartPr>
      <w:docPartBody>
        <w:p w:rsidR="00AB77FD" w:rsidRDefault="00AB77FD"/>
      </w:docPartBody>
    </w:docPart>
    <w:docPart>
      <w:docPartPr>
        <w:name w:val="408116116A40AA40B7D5F54EEFD5EE04"/>
        <w:category>
          <w:name w:val="Allgemein"/>
          <w:gallery w:val="placeholder"/>
        </w:category>
        <w:types>
          <w:type w:val="bbPlcHdr"/>
        </w:types>
        <w:behaviors>
          <w:behavior w:val="content"/>
        </w:behaviors>
        <w:guid w:val="{85CEE066-A82A-C641-8F94-96374F5D375D}"/>
      </w:docPartPr>
      <w:docPartBody>
        <w:p w:rsidR="00E7532C" w:rsidRDefault="00E7532C"/>
      </w:docPartBody>
    </w:docPart>
    <w:docPart>
      <w:docPartPr>
        <w:name w:val="EF9FB38F741270499F09F43B8562609E"/>
        <w:category>
          <w:name w:val="Allgemein"/>
          <w:gallery w:val="placeholder"/>
        </w:category>
        <w:types>
          <w:type w:val="bbPlcHdr"/>
        </w:types>
        <w:behaviors>
          <w:behavior w:val="content"/>
        </w:behaviors>
        <w:guid w:val="{A597797A-2FBB-8F4D-810A-4D7102F92C83}"/>
      </w:docPartPr>
      <w:docPartBody>
        <w:p w:rsidR="00E7532C" w:rsidRDefault="00E7532C"/>
      </w:docPartBody>
    </w:docPart>
    <w:docPart>
      <w:docPartPr>
        <w:name w:val="1887BC9D47CDE64C8443CED38AF09607"/>
        <w:category>
          <w:name w:val="Allgemein"/>
          <w:gallery w:val="placeholder"/>
        </w:category>
        <w:types>
          <w:type w:val="bbPlcHdr"/>
        </w:types>
        <w:behaviors>
          <w:behavior w:val="content"/>
        </w:behaviors>
        <w:guid w:val="{CE740D02-A486-DA4F-B6C4-D5EB162755FE}"/>
      </w:docPartPr>
      <w:docPartBody>
        <w:p w:rsidR="00E7532C" w:rsidRDefault="00E7532C"/>
      </w:docPartBody>
    </w:docPart>
    <w:docPart>
      <w:docPartPr>
        <w:name w:val="D334F65671504B4FBC94D846911F7397"/>
        <w:category>
          <w:name w:val="Allgemein"/>
          <w:gallery w:val="placeholder"/>
        </w:category>
        <w:types>
          <w:type w:val="bbPlcHdr"/>
        </w:types>
        <w:behaviors>
          <w:behavior w:val="content"/>
        </w:behaviors>
        <w:guid w:val="{38D74066-523D-9C44-A0E6-D5513A3EF927}"/>
      </w:docPartPr>
      <w:docPartBody>
        <w:p w:rsidR="00E7532C" w:rsidRDefault="00E7532C"/>
      </w:docPartBody>
    </w:docPart>
    <w:docPart>
      <w:docPartPr>
        <w:name w:val="9036691919F8704D9A71F5371EB522B5"/>
        <w:category>
          <w:name w:val="Allgemein"/>
          <w:gallery w:val="placeholder"/>
        </w:category>
        <w:types>
          <w:type w:val="bbPlcHdr"/>
        </w:types>
        <w:behaviors>
          <w:behavior w:val="content"/>
        </w:behaviors>
        <w:guid w:val="{D48EDFFD-B479-0342-906C-63DE0AC6776D}"/>
      </w:docPartPr>
      <w:docPartBody>
        <w:p w:rsidR="00E7532C" w:rsidRDefault="00E7532C"/>
      </w:docPartBody>
    </w:docPart>
    <w:docPart>
      <w:docPartPr>
        <w:name w:val="2E62F362941ACA4284024450C792D95B"/>
        <w:category>
          <w:name w:val="Allgemein"/>
          <w:gallery w:val="placeholder"/>
        </w:category>
        <w:types>
          <w:type w:val="bbPlcHdr"/>
        </w:types>
        <w:behaviors>
          <w:behavior w:val="content"/>
        </w:behaviors>
        <w:guid w:val="{9C56CA56-AB06-8F49-9EEB-6C16849D222F}"/>
      </w:docPartPr>
      <w:docPartBody>
        <w:p w:rsidR="00E7532C" w:rsidRDefault="00E753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7FD"/>
    <w:rsid w:val="002B2C41"/>
    <w:rsid w:val="00973673"/>
    <w:rsid w:val="009C3936"/>
    <w:rsid w:val="00AB77FD"/>
    <w:rsid w:val="00E75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3238</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jacek@webfabrikant.de</dc:creator>
  <cp:keywords/>
  <dc:description/>
  <cp:lastModifiedBy>Jacek Kuclo</cp:lastModifiedBy>
  <cp:revision>3</cp:revision>
  <dcterms:created xsi:type="dcterms:W3CDTF">2022-07-22T12:56:00Z</dcterms:created>
  <dcterms:modified xsi:type="dcterms:W3CDTF">2022-08-25T13:37:00Z</dcterms:modified>
</cp:coreProperties>
</file>